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11" w:rsidRPr="00BF5651" w:rsidRDefault="008320D3" w:rsidP="008320D3">
      <w:pPr>
        <w:tabs>
          <w:tab w:val="left" w:pos="6148"/>
          <w:tab w:val="right" w:pos="15139"/>
        </w:tabs>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326676" w:rsidRPr="00BF5651">
        <w:rPr>
          <w:rFonts w:ascii="Times New Roman" w:eastAsia="Times New Roman" w:hAnsi="Times New Roman" w:cs="Times New Roman"/>
          <w:sz w:val="20"/>
          <w:szCs w:val="20"/>
        </w:rPr>
        <w:t>Додаток 1</w:t>
      </w:r>
    </w:p>
    <w:p w:rsidR="00165A11" w:rsidRPr="00BF5651" w:rsidRDefault="00326676" w:rsidP="00326676">
      <w:pPr>
        <w:spacing w:before="240" w:after="240"/>
        <w:jc w:val="center"/>
        <w:rPr>
          <w:rFonts w:ascii="Times New Roman" w:eastAsia="Times New Roman" w:hAnsi="Times New Roman" w:cs="Times New Roman"/>
          <w:b/>
          <w:i/>
          <w:sz w:val="20"/>
          <w:szCs w:val="20"/>
        </w:rPr>
      </w:pPr>
      <w:r w:rsidRPr="00BF5651">
        <w:rPr>
          <w:rFonts w:ascii="Times New Roman" w:eastAsia="Times New Roman" w:hAnsi="Times New Roman" w:cs="Times New Roman"/>
          <w:b/>
          <w:i/>
          <w:sz w:val="20"/>
          <w:szCs w:val="20"/>
        </w:rPr>
        <w:t>Підстави для застосування переговорної процедури закупівлі</w:t>
      </w:r>
    </w:p>
    <w:tbl>
      <w:tblPr>
        <w:tblStyle w:val="a5"/>
        <w:tblW w:w="15583"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5"/>
        <w:gridCol w:w="7938"/>
      </w:tblGrid>
      <w:tr w:rsidR="00165A11" w:rsidRPr="00BF5651" w:rsidTr="00BF5651">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jc w:val="center"/>
              <w:rPr>
                <w:rFonts w:ascii="Times New Roman" w:eastAsia="Times New Roman" w:hAnsi="Times New Roman" w:cs="Times New Roman"/>
                <w:b/>
                <w:sz w:val="20"/>
                <w:szCs w:val="20"/>
              </w:rPr>
            </w:pPr>
            <w:r w:rsidRPr="00BF5651">
              <w:rPr>
                <w:rFonts w:ascii="Times New Roman" w:eastAsia="Times New Roman" w:hAnsi="Times New Roman" w:cs="Times New Roman"/>
                <w:b/>
                <w:sz w:val="20"/>
                <w:szCs w:val="20"/>
              </w:rPr>
              <w:t>Підстави відповідно до частини другої статті 40 Закону</w:t>
            </w:r>
          </w:p>
        </w:tc>
        <w:tc>
          <w:tcPr>
            <w:tcW w:w="793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740"/>
              <w:jc w:val="center"/>
              <w:rPr>
                <w:rFonts w:ascii="Times New Roman" w:eastAsia="Times New Roman" w:hAnsi="Times New Roman" w:cs="Times New Roman"/>
                <w:b/>
                <w:sz w:val="20"/>
                <w:szCs w:val="20"/>
              </w:rPr>
            </w:pPr>
            <w:r w:rsidRPr="00BF5651">
              <w:rPr>
                <w:rFonts w:ascii="Times New Roman" w:eastAsia="Times New Roman" w:hAnsi="Times New Roman" w:cs="Times New Roman"/>
                <w:b/>
                <w:sz w:val="20"/>
                <w:szCs w:val="20"/>
              </w:rPr>
              <w:t>Коментар</w:t>
            </w:r>
          </w:p>
        </w:tc>
      </w:tr>
      <w:tr w:rsidR="00165A11" w:rsidRPr="00BF5651" w:rsidTr="00BF5651">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BF5651" w:rsidP="00BF5651">
            <w:pPr>
              <w:widowControl w:val="0"/>
              <w:tabs>
                <w:tab w:val="left" w:pos="566"/>
              </w:tabs>
              <w:spacing w:after="240" w:line="240" w:lineRule="auto"/>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326676" w:rsidRPr="00BF5651">
              <w:rPr>
                <w:rFonts w:ascii="Times New Roman" w:eastAsia="Times New Roman" w:hAnsi="Times New Roman" w:cs="Times New Roman"/>
                <w:sz w:val="20"/>
                <w:szCs w:val="20"/>
              </w:rPr>
              <w:t>1)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p>
          <w:p w:rsidR="00165A11" w:rsidRPr="00BF5651" w:rsidRDefault="00326676" w:rsidP="005E6E2F">
            <w:pPr>
              <w:widowControl w:val="0"/>
              <w:spacing w:before="240" w:line="240" w:lineRule="auto"/>
              <w:ind w:left="141" w:firstLine="425"/>
              <w:rPr>
                <w:rFonts w:ascii="Times New Roman" w:eastAsia="Times New Roman" w:hAnsi="Times New Roman" w:cs="Times New Roman"/>
                <w:b/>
                <w:i/>
                <w:sz w:val="20"/>
                <w:szCs w:val="20"/>
              </w:rPr>
            </w:pPr>
            <w:r w:rsidRPr="00BF5651">
              <w:rPr>
                <w:rFonts w:ascii="Times New Roman" w:eastAsia="Times New Roman" w:hAnsi="Times New Roman" w:cs="Times New Roman"/>
                <w:b/>
                <w:i/>
                <w:sz w:val="20"/>
                <w:szCs w:val="20"/>
              </w:rPr>
              <w:t xml:space="preserve"> </w:t>
            </w:r>
          </w:p>
        </w:tc>
        <w:tc>
          <w:tcPr>
            <w:tcW w:w="793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after="240"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Застосовується у разі :</w:t>
            </w:r>
          </w:p>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відміни торгів на підставі абзацу другого пункту 1 частини другої статті 32 Закону (подання для участі у відкритих торгах менше двох тендерних пропозицій) та за умови прийняття таких рішень щодо здійснення закупівлі у поточному році.</w:t>
            </w:r>
          </w:p>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b/>
                <w:sz w:val="20"/>
                <w:szCs w:val="20"/>
              </w:rPr>
              <w:t>Не можуть змінюватись</w:t>
            </w:r>
            <w:r w:rsidRPr="00BF5651">
              <w:rPr>
                <w:rFonts w:ascii="Times New Roman" w:eastAsia="Times New Roman" w:hAnsi="Times New Roman" w:cs="Times New Roman"/>
                <w:sz w:val="20"/>
                <w:szCs w:val="20"/>
              </w:rPr>
              <w:t xml:space="preserve"> </w:t>
            </w:r>
            <w:r w:rsidRPr="00BF5651">
              <w:rPr>
                <w:rFonts w:ascii="Times New Roman" w:eastAsia="Times New Roman" w:hAnsi="Times New Roman" w:cs="Times New Roman"/>
                <w:b/>
                <w:sz w:val="20"/>
                <w:szCs w:val="20"/>
              </w:rPr>
              <w:t>у разі здійснення переговорної процедури закупівлі вимоги,  що були зазначені у тендерній документації замовника під час проведення відкритих торгів</w:t>
            </w:r>
            <w:r w:rsidRPr="00BF5651">
              <w:rPr>
                <w:rFonts w:ascii="Times New Roman" w:eastAsia="Times New Roman" w:hAnsi="Times New Roman" w:cs="Times New Roman"/>
                <w:sz w:val="20"/>
                <w:szCs w:val="20"/>
              </w:rPr>
              <w:t>: предмет закупівлі, його технічні та якісні характеристики, підтвердження про відсутність підстав для відмови йому (їм) в участі у процедурі закупівлі відповідно до</w:t>
            </w:r>
            <w:hyperlink r:id="rId8" w:anchor="n1262">
              <w:r w:rsidRPr="00BF5651">
                <w:rPr>
                  <w:rFonts w:ascii="Times New Roman" w:eastAsia="Times New Roman" w:hAnsi="Times New Roman" w:cs="Times New Roman"/>
                  <w:sz w:val="20"/>
                  <w:szCs w:val="20"/>
                </w:rPr>
                <w:t xml:space="preserve"> </w:t>
              </w:r>
            </w:hyperlink>
            <w:hyperlink r:id="rId9" w:anchor="n1262">
              <w:r w:rsidRPr="00BF5651">
                <w:rPr>
                  <w:rFonts w:ascii="Times New Roman" w:eastAsia="Times New Roman" w:hAnsi="Times New Roman" w:cs="Times New Roman"/>
                  <w:sz w:val="20"/>
                  <w:szCs w:val="20"/>
                </w:rPr>
                <w:t>частини першої</w:t>
              </w:r>
            </w:hyperlink>
            <w:r w:rsidRPr="00BF5651">
              <w:rPr>
                <w:rFonts w:ascii="Times New Roman" w:eastAsia="Times New Roman" w:hAnsi="Times New Roman" w:cs="Times New Roman"/>
                <w:sz w:val="20"/>
                <w:szCs w:val="20"/>
              </w:rPr>
              <w:t xml:space="preserve"> статті 17 цього Закону, забезпечення виконання договору (у разі якщо така вимога була зазначена у тендерній документації) та інші вимоги до учасника.</w:t>
            </w:r>
          </w:p>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lang w:val="uk-UA"/>
              </w:rPr>
            </w:pPr>
            <w:r w:rsidRPr="00BF5651">
              <w:rPr>
                <w:rFonts w:ascii="Times New Roman" w:eastAsia="Times New Roman" w:hAnsi="Times New Roman" w:cs="Times New Roman"/>
                <w:sz w:val="20"/>
                <w:szCs w:val="20"/>
              </w:rPr>
              <w:t xml:space="preserve"> </w:t>
            </w:r>
            <w:r w:rsidRPr="00BF5651">
              <w:rPr>
                <w:rFonts w:ascii="Times New Roman" w:eastAsia="Times New Roman" w:hAnsi="Times New Roman" w:cs="Times New Roman"/>
                <w:b/>
                <w:sz w:val="20"/>
                <w:szCs w:val="20"/>
              </w:rPr>
              <w:t xml:space="preserve">Можуть змінюватись у разі здійснення переговорної процедури закупівлі </w:t>
            </w:r>
            <w:r w:rsidRPr="00BF5651">
              <w:rPr>
                <w:rFonts w:ascii="Times New Roman" w:eastAsia="Times New Roman" w:hAnsi="Times New Roman" w:cs="Times New Roman"/>
                <w:sz w:val="20"/>
                <w:szCs w:val="20"/>
              </w:rPr>
              <w:t>очікувана вартість та кількісні характеристики предмета закупівлі, строки поставки, в</w:t>
            </w:r>
            <w:r w:rsidR="00200B5B" w:rsidRPr="00BF5651">
              <w:rPr>
                <w:rFonts w:ascii="Times New Roman" w:eastAsia="Times New Roman" w:hAnsi="Times New Roman" w:cs="Times New Roman"/>
                <w:sz w:val="20"/>
                <w:szCs w:val="20"/>
              </w:rPr>
              <w:t xml:space="preserve">иконання робіт, надання послуг. </w:t>
            </w:r>
            <w:r w:rsidR="00200B5B" w:rsidRPr="00BF5651">
              <w:rPr>
                <w:rFonts w:ascii="Times New Roman" w:eastAsia="Times New Roman" w:hAnsi="Times New Roman" w:cs="Times New Roman"/>
                <w:sz w:val="20"/>
                <w:szCs w:val="20"/>
                <w:lang w:val="uk-UA"/>
              </w:rPr>
              <w:t xml:space="preserve">Не вимагається </w:t>
            </w:r>
            <w:r w:rsidRPr="00BF5651">
              <w:rPr>
                <w:rFonts w:ascii="Times New Roman" w:eastAsia="Times New Roman" w:hAnsi="Times New Roman" w:cs="Times New Roman"/>
                <w:sz w:val="20"/>
                <w:szCs w:val="20"/>
              </w:rPr>
              <w:t>заб</w:t>
            </w:r>
            <w:r w:rsidR="00200B5B" w:rsidRPr="00BF5651">
              <w:rPr>
                <w:rFonts w:ascii="Times New Roman" w:eastAsia="Times New Roman" w:hAnsi="Times New Roman" w:cs="Times New Roman"/>
                <w:sz w:val="20"/>
                <w:szCs w:val="20"/>
              </w:rPr>
              <w:t>езпечення тендерної пропозиції</w:t>
            </w:r>
            <w:r w:rsidR="00200B5B" w:rsidRPr="00BF5651">
              <w:rPr>
                <w:rFonts w:ascii="Times New Roman" w:eastAsia="Times New Roman" w:hAnsi="Times New Roman" w:cs="Times New Roman"/>
                <w:sz w:val="20"/>
                <w:szCs w:val="20"/>
                <w:lang w:val="uk-UA"/>
              </w:rPr>
              <w:t xml:space="preserve">, оскільки таке забезпечення подається учасником у зв’язку із поданням тендерної пропозиції. </w:t>
            </w:r>
          </w:p>
          <w:p w:rsidR="00165A11" w:rsidRPr="00BF5651" w:rsidRDefault="00326676" w:rsidP="005E6E2F">
            <w:pPr>
              <w:widowControl w:val="0"/>
              <w:spacing w:line="240" w:lineRule="auto"/>
              <w:ind w:left="141" w:firstLine="330"/>
              <w:jc w:val="both"/>
              <w:rPr>
                <w:rFonts w:ascii="Times New Roman" w:eastAsia="Times New Roman" w:hAnsi="Times New Roman" w:cs="Times New Roman"/>
                <w:b/>
                <w:sz w:val="20"/>
                <w:szCs w:val="20"/>
              </w:rPr>
            </w:pPr>
            <w:r w:rsidRPr="00BF5651">
              <w:rPr>
                <w:rFonts w:ascii="Times New Roman" w:eastAsia="Times New Roman" w:hAnsi="Times New Roman" w:cs="Times New Roman"/>
                <w:sz w:val="20"/>
                <w:szCs w:val="20"/>
              </w:rPr>
              <w:t xml:space="preserve">Обґрунтування застосування переговорної процедури закупівлі повинно містити посилання на звіти про результати проведення таких процедур </w:t>
            </w:r>
            <w:proofErr w:type="spellStart"/>
            <w:r w:rsidRPr="00BF5651">
              <w:rPr>
                <w:rFonts w:ascii="Times New Roman" w:eastAsia="Times New Roman" w:hAnsi="Times New Roman" w:cs="Times New Roman"/>
                <w:sz w:val="20"/>
                <w:szCs w:val="20"/>
              </w:rPr>
              <w:t>закупівель</w:t>
            </w:r>
            <w:proofErr w:type="spellEnd"/>
            <w:r w:rsidRPr="00BF5651">
              <w:rPr>
                <w:rFonts w:ascii="Times New Roman" w:eastAsia="Times New Roman" w:hAnsi="Times New Roman" w:cs="Times New Roman"/>
                <w:sz w:val="20"/>
                <w:szCs w:val="20"/>
              </w:rPr>
              <w:t xml:space="preserve"> у зв’язку з відсутністю достатньої кількості учасників, предметом закупівлі в яких були ті самі товари, роботи і послуги, що є предметом закупівлі у разі застосування переговорної процедури закупівлі.</w:t>
            </w:r>
          </w:p>
        </w:tc>
      </w:tr>
      <w:tr w:rsidR="00BF5651" w:rsidRPr="00BF5651" w:rsidTr="00BF5651">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5651" w:rsidRPr="00BF5651" w:rsidRDefault="00BF5651" w:rsidP="00BF5651">
            <w:pPr>
              <w:widowControl w:val="0"/>
              <w:spacing w:line="240" w:lineRule="auto"/>
              <w:ind w:left="141"/>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xml:space="preserve">     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tc>
        <w:tc>
          <w:tcPr>
            <w:tcW w:w="793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5651" w:rsidRPr="00BF5651" w:rsidRDefault="00BF5651" w:rsidP="005E6E2F">
            <w:pPr>
              <w:widowControl w:val="0"/>
              <w:spacing w:after="240" w:line="240" w:lineRule="auto"/>
              <w:ind w:left="141" w:firstLine="330"/>
              <w:jc w:val="both"/>
              <w:rPr>
                <w:rFonts w:ascii="Times New Roman" w:eastAsia="Times New Roman" w:hAnsi="Times New Roman" w:cs="Times New Roman"/>
                <w:sz w:val="20"/>
                <w:szCs w:val="20"/>
              </w:rPr>
            </w:pPr>
          </w:p>
        </w:tc>
      </w:tr>
      <w:tr w:rsidR="00165A11" w:rsidRPr="00BF5651" w:rsidTr="00BF5651">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jc w:val="both"/>
              <w:rPr>
                <w:rFonts w:ascii="Times New Roman" w:eastAsia="Times New Roman" w:hAnsi="Times New Roman" w:cs="Times New Roman"/>
                <w:i/>
                <w:sz w:val="20"/>
                <w:szCs w:val="20"/>
              </w:rPr>
            </w:pPr>
            <w:r w:rsidRPr="00BF5651">
              <w:rPr>
                <w:rFonts w:ascii="Times New Roman" w:eastAsia="Times New Roman" w:hAnsi="Times New Roman" w:cs="Times New Roman"/>
                <w:i/>
                <w:sz w:val="20"/>
                <w:szCs w:val="20"/>
              </w:rPr>
              <w:t xml:space="preserve">   предмет закупівлі полягає у створенні або придбанні витвору мистецтва або художнього виконання;</w:t>
            </w:r>
          </w:p>
          <w:p w:rsidR="00165A11" w:rsidRPr="00BF5651" w:rsidRDefault="00326676" w:rsidP="005E6E2F">
            <w:pPr>
              <w:widowControl w:val="0"/>
              <w:spacing w:before="240" w:line="240" w:lineRule="auto"/>
              <w:ind w:left="-680"/>
              <w:jc w:val="center"/>
              <w:rPr>
                <w:rFonts w:ascii="Times New Roman" w:eastAsia="Times New Roman" w:hAnsi="Times New Roman" w:cs="Times New Roman"/>
                <w:b/>
                <w:i/>
                <w:sz w:val="20"/>
                <w:szCs w:val="20"/>
              </w:rPr>
            </w:pPr>
            <w:r w:rsidRPr="00BF5651">
              <w:rPr>
                <w:rFonts w:ascii="Times New Roman" w:eastAsia="Times New Roman" w:hAnsi="Times New Roman" w:cs="Times New Roman"/>
                <w:b/>
                <w:i/>
                <w:sz w:val="20"/>
                <w:szCs w:val="20"/>
              </w:rPr>
              <w:t xml:space="preserve"> </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shd w:val="clear" w:color="auto" w:fill="FDFEFD"/>
              </w:rPr>
            </w:pPr>
            <w:r w:rsidRPr="00BF5651">
              <w:rPr>
                <w:rFonts w:ascii="Times New Roman" w:eastAsia="Times New Roman" w:hAnsi="Times New Roman" w:cs="Times New Roman"/>
                <w:sz w:val="20"/>
                <w:szCs w:val="20"/>
              </w:rPr>
              <w:t>Статтею 8 Закону України “</w:t>
            </w:r>
            <w:r w:rsidRPr="00BF5651">
              <w:rPr>
                <w:rFonts w:ascii="Times New Roman" w:eastAsia="Times New Roman" w:hAnsi="Times New Roman" w:cs="Times New Roman"/>
                <w:sz w:val="20"/>
                <w:szCs w:val="20"/>
                <w:shd w:val="clear" w:color="auto" w:fill="FDFEFD"/>
              </w:rPr>
              <w:t>Про авторське право і суміжні права</w:t>
            </w:r>
            <w:r w:rsidRPr="00BF5651">
              <w:rPr>
                <w:rFonts w:ascii="Times New Roman" w:eastAsia="Times New Roman" w:hAnsi="Times New Roman" w:cs="Times New Roman"/>
                <w:sz w:val="20"/>
                <w:szCs w:val="20"/>
              </w:rPr>
              <w:t>”</w:t>
            </w:r>
            <w:r w:rsidRPr="00BF5651">
              <w:rPr>
                <w:rFonts w:ascii="Times New Roman" w:eastAsia="Times New Roman" w:hAnsi="Times New Roman" w:cs="Times New Roman"/>
                <w:sz w:val="20"/>
                <w:szCs w:val="20"/>
                <w:shd w:val="clear" w:color="auto" w:fill="FDFEFD"/>
              </w:rPr>
              <w:t xml:space="preserve"> визначені об’єкти авторського права. Крім того, стаття 11 </w:t>
            </w:r>
            <w:r w:rsidRPr="00BF5651">
              <w:rPr>
                <w:rFonts w:ascii="Times New Roman" w:eastAsia="Times New Roman" w:hAnsi="Times New Roman" w:cs="Times New Roman"/>
                <w:sz w:val="20"/>
                <w:szCs w:val="20"/>
              </w:rPr>
              <w:t>Закону України “</w:t>
            </w:r>
            <w:r w:rsidRPr="00BF5651">
              <w:rPr>
                <w:rFonts w:ascii="Times New Roman" w:eastAsia="Times New Roman" w:hAnsi="Times New Roman" w:cs="Times New Roman"/>
                <w:sz w:val="20"/>
                <w:szCs w:val="20"/>
                <w:shd w:val="clear" w:color="auto" w:fill="FDFEFD"/>
              </w:rPr>
              <w:t>Про авторське право і суміжні права</w:t>
            </w:r>
            <w:r w:rsidRPr="00BF5651">
              <w:rPr>
                <w:rFonts w:ascii="Times New Roman" w:eastAsia="Times New Roman" w:hAnsi="Times New Roman" w:cs="Times New Roman"/>
                <w:sz w:val="20"/>
                <w:szCs w:val="20"/>
              </w:rPr>
              <w:t>”</w:t>
            </w:r>
            <w:r w:rsidRPr="00BF5651">
              <w:rPr>
                <w:rFonts w:ascii="Times New Roman" w:eastAsia="Times New Roman" w:hAnsi="Times New Roman" w:cs="Times New Roman"/>
                <w:sz w:val="20"/>
                <w:szCs w:val="20"/>
                <w:shd w:val="clear" w:color="auto" w:fill="FDFEFD"/>
              </w:rPr>
              <w:t xml:space="preserve"> установлює </w:t>
            </w:r>
            <w:r w:rsidRPr="00BF5651">
              <w:rPr>
                <w:rFonts w:ascii="Times New Roman" w:eastAsia="Times New Roman" w:hAnsi="Times New Roman" w:cs="Times New Roman"/>
                <w:sz w:val="20"/>
                <w:szCs w:val="20"/>
                <w:highlight w:val="white"/>
              </w:rPr>
              <w:t xml:space="preserve">виникнення і здійснення авторського права. </w:t>
            </w:r>
            <w:r w:rsidRPr="00BF5651">
              <w:rPr>
                <w:rFonts w:ascii="Times New Roman" w:eastAsia="Times New Roman" w:hAnsi="Times New Roman" w:cs="Times New Roman"/>
                <w:sz w:val="20"/>
                <w:szCs w:val="20"/>
                <w:shd w:val="clear" w:color="auto" w:fill="FDFEFD"/>
              </w:rPr>
              <w:t xml:space="preserve"> Разом з тим питання права власності регулюється Цивільним кодексом України.</w:t>
            </w:r>
          </w:p>
        </w:tc>
      </w:tr>
      <w:tr w:rsidR="00165A11" w:rsidRPr="00BF5651" w:rsidTr="00BF5651">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BF5651" w:rsidP="005E6E2F">
            <w:pPr>
              <w:widowControl w:val="0"/>
              <w:spacing w:line="240" w:lineRule="auto"/>
              <w:ind w:left="141"/>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326676" w:rsidRPr="00BF5651">
              <w:rPr>
                <w:rFonts w:ascii="Times New Roman" w:eastAsia="Times New Roman" w:hAnsi="Times New Roman" w:cs="Times New Roman"/>
                <w:i/>
                <w:sz w:val="20"/>
                <w:szCs w:val="20"/>
              </w:rPr>
              <w:t xml:space="preserve"> укладення договору про закупівлю з переможцем архітектурного або мистецького конкурсу;</w:t>
            </w:r>
          </w:p>
          <w:p w:rsidR="00165A11" w:rsidRPr="00BF5651" w:rsidRDefault="00326676" w:rsidP="005E6E2F">
            <w:pPr>
              <w:widowControl w:val="0"/>
              <w:spacing w:before="240" w:line="240" w:lineRule="auto"/>
              <w:ind w:left="-680"/>
              <w:jc w:val="center"/>
              <w:rPr>
                <w:rFonts w:ascii="Times New Roman" w:eastAsia="Times New Roman" w:hAnsi="Times New Roman" w:cs="Times New Roman"/>
                <w:b/>
                <w:i/>
                <w:sz w:val="20"/>
                <w:szCs w:val="20"/>
              </w:rPr>
            </w:pPr>
            <w:r w:rsidRPr="00BF5651">
              <w:rPr>
                <w:rFonts w:ascii="Times New Roman" w:eastAsia="Times New Roman" w:hAnsi="Times New Roman" w:cs="Times New Roman"/>
                <w:b/>
                <w:i/>
                <w:sz w:val="20"/>
                <w:szCs w:val="20"/>
              </w:rPr>
              <w:t xml:space="preserve"> </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highlight w:val="white"/>
              </w:rPr>
              <w:t xml:space="preserve">     Для застосування цієї підстави замовники можуть керуватися Законом України </w:t>
            </w:r>
            <w:r w:rsidRPr="00BF5651">
              <w:rPr>
                <w:rFonts w:ascii="Times New Roman" w:eastAsia="Times New Roman" w:hAnsi="Times New Roman" w:cs="Times New Roman"/>
                <w:sz w:val="20"/>
                <w:szCs w:val="20"/>
              </w:rPr>
              <w:t>“</w:t>
            </w:r>
            <w:r w:rsidRPr="00BF5651">
              <w:rPr>
                <w:rFonts w:ascii="Times New Roman" w:eastAsia="Times New Roman" w:hAnsi="Times New Roman" w:cs="Times New Roman"/>
                <w:sz w:val="20"/>
                <w:szCs w:val="20"/>
                <w:highlight w:val="white"/>
              </w:rPr>
              <w:t>Про архітектурну діяльність</w:t>
            </w:r>
            <w:r w:rsidRPr="00BF5651">
              <w:rPr>
                <w:rFonts w:ascii="Times New Roman" w:eastAsia="Times New Roman" w:hAnsi="Times New Roman" w:cs="Times New Roman"/>
                <w:sz w:val="20"/>
                <w:szCs w:val="20"/>
              </w:rPr>
              <w:t>”</w:t>
            </w:r>
            <w:r w:rsidR="00200B5B" w:rsidRPr="00BF5651">
              <w:rPr>
                <w:rFonts w:ascii="Times New Roman" w:eastAsia="Times New Roman" w:hAnsi="Times New Roman" w:cs="Times New Roman"/>
                <w:sz w:val="20"/>
                <w:szCs w:val="20"/>
                <w:highlight w:val="white"/>
                <w:lang w:val="uk-UA"/>
              </w:rPr>
              <w:t xml:space="preserve">, </w:t>
            </w:r>
            <w:r w:rsidRPr="00BF5651">
              <w:rPr>
                <w:rFonts w:ascii="Times New Roman" w:eastAsia="Times New Roman" w:hAnsi="Times New Roman" w:cs="Times New Roman"/>
                <w:sz w:val="20"/>
                <w:szCs w:val="20"/>
                <w:highlight w:val="white"/>
              </w:rPr>
              <w:t>яким передбачено про</w:t>
            </w:r>
            <w:r w:rsidR="00820B91" w:rsidRPr="00BF5651">
              <w:rPr>
                <w:rFonts w:ascii="Times New Roman" w:eastAsia="Times New Roman" w:hAnsi="Times New Roman" w:cs="Times New Roman"/>
                <w:sz w:val="20"/>
                <w:szCs w:val="20"/>
                <w:highlight w:val="white"/>
              </w:rPr>
              <w:t>ведення архітектурного конкурсу</w:t>
            </w:r>
            <w:r w:rsidR="00820B91" w:rsidRPr="00BF5651">
              <w:rPr>
                <w:rFonts w:ascii="Times New Roman" w:eastAsia="Times New Roman" w:hAnsi="Times New Roman" w:cs="Times New Roman"/>
                <w:sz w:val="20"/>
                <w:szCs w:val="20"/>
                <w:highlight w:val="white"/>
                <w:lang w:val="uk-UA"/>
              </w:rPr>
              <w:t>, порядок</w:t>
            </w:r>
            <w:r w:rsidRPr="00BF5651">
              <w:rPr>
                <w:rFonts w:ascii="Times New Roman" w:eastAsia="Times New Roman" w:hAnsi="Times New Roman" w:cs="Times New Roman"/>
                <w:sz w:val="20"/>
                <w:szCs w:val="20"/>
                <w:highlight w:val="white"/>
              </w:rPr>
              <w:t xml:space="preserve"> проведення  </w:t>
            </w:r>
            <w:r w:rsidR="00820B91" w:rsidRPr="00BF5651">
              <w:rPr>
                <w:rFonts w:ascii="Times New Roman" w:eastAsia="Times New Roman" w:hAnsi="Times New Roman" w:cs="Times New Roman"/>
                <w:sz w:val="20"/>
                <w:szCs w:val="20"/>
                <w:highlight w:val="white"/>
                <w:lang w:val="uk-UA"/>
              </w:rPr>
              <w:t xml:space="preserve">яких </w:t>
            </w:r>
            <w:r w:rsidR="00820B91" w:rsidRPr="00BF5651">
              <w:rPr>
                <w:rFonts w:ascii="Times New Roman" w:eastAsia="Times New Roman" w:hAnsi="Times New Roman" w:cs="Times New Roman"/>
                <w:sz w:val="20"/>
                <w:szCs w:val="20"/>
                <w:highlight w:val="white"/>
              </w:rPr>
              <w:t>затверджується</w:t>
            </w:r>
            <w:r w:rsidRPr="00BF5651">
              <w:rPr>
                <w:rFonts w:ascii="Times New Roman" w:eastAsia="Times New Roman" w:hAnsi="Times New Roman" w:cs="Times New Roman"/>
                <w:sz w:val="20"/>
                <w:szCs w:val="20"/>
                <w:highlight w:val="white"/>
              </w:rPr>
              <w:t xml:space="preserve"> Кабін</w:t>
            </w:r>
            <w:r w:rsidR="00820B91" w:rsidRPr="00BF5651">
              <w:rPr>
                <w:rFonts w:ascii="Times New Roman" w:eastAsia="Times New Roman" w:hAnsi="Times New Roman" w:cs="Times New Roman"/>
                <w:sz w:val="20"/>
                <w:szCs w:val="20"/>
                <w:highlight w:val="white"/>
              </w:rPr>
              <w:t>етом</w:t>
            </w:r>
            <w:r w:rsidRPr="00BF5651">
              <w:rPr>
                <w:rFonts w:ascii="Times New Roman" w:eastAsia="Times New Roman" w:hAnsi="Times New Roman" w:cs="Times New Roman"/>
                <w:sz w:val="20"/>
                <w:szCs w:val="20"/>
                <w:highlight w:val="white"/>
              </w:rPr>
              <w:t xml:space="preserve"> Міністрів України</w:t>
            </w:r>
            <w:r w:rsidR="00820B91" w:rsidRPr="00BF5651">
              <w:rPr>
                <w:rFonts w:ascii="Times New Roman" w:eastAsia="Times New Roman" w:hAnsi="Times New Roman" w:cs="Times New Roman"/>
                <w:sz w:val="20"/>
                <w:szCs w:val="20"/>
                <w:highlight w:val="white"/>
                <w:lang w:val="uk-UA"/>
              </w:rPr>
              <w:t>.</w:t>
            </w:r>
            <w:r w:rsidRPr="00BF5651">
              <w:rPr>
                <w:rFonts w:ascii="Times New Roman" w:eastAsia="Times New Roman" w:hAnsi="Times New Roman" w:cs="Times New Roman"/>
                <w:sz w:val="20"/>
                <w:szCs w:val="20"/>
                <w:highlight w:val="white"/>
              </w:rPr>
              <w:t xml:space="preserve"> </w:t>
            </w:r>
            <w:r w:rsidRPr="00BF5651">
              <w:rPr>
                <w:rFonts w:ascii="Times New Roman" w:eastAsia="Times New Roman" w:hAnsi="Times New Roman" w:cs="Times New Roman"/>
                <w:sz w:val="20"/>
                <w:szCs w:val="20"/>
              </w:rPr>
              <w:t>Обґрунтуванням такої підстави може бути:</w:t>
            </w:r>
          </w:p>
          <w:p w:rsidR="00165A11" w:rsidRPr="00BF5651" w:rsidRDefault="00326676" w:rsidP="005E6E2F">
            <w:pPr>
              <w:widowControl w:val="0"/>
              <w:shd w:val="clear" w:color="auto" w:fill="FFFFFF"/>
              <w:spacing w:line="240" w:lineRule="auto"/>
              <w:rPr>
                <w:rFonts w:ascii="Times New Roman" w:eastAsia="Times New Roman" w:hAnsi="Times New Roman" w:cs="Times New Roman"/>
                <w:sz w:val="20"/>
                <w:szCs w:val="20"/>
              </w:rPr>
            </w:pPr>
            <w:r w:rsidRPr="00BF5651">
              <w:rPr>
                <w:rFonts w:ascii="Times New Roman" w:eastAsia="Times New Roman" w:hAnsi="Times New Roman" w:cs="Times New Roman"/>
                <w:color w:val="212529"/>
                <w:sz w:val="20"/>
                <w:szCs w:val="20"/>
              </w:rPr>
              <w:t xml:space="preserve">     </w:t>
            </w:r>
            <w:r w:rsidRPr="00BF5651">
              <w:rPr>
                <w:rFonts w:ascii="Times New Roman" w:eastAsia="Times New Roman" w:hAnsi="Times New Roman" w:cs="Times New Roman"/>
                <w:sz w:val="20"/>
                <w:szCs w:val="20"/>
              </w:rPr>
              <w:t>- протокол про   підсумки   конкурсу;</w:t>
            </w:r>
          </w:p>
          <w:p w:rsidR="00165A11" w:rsidRPr="00BF5651" w:rsidRDefault="00BF5651" w:rsidP="00BF5651">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326676" w:rsidRPr="00BF5651">
              <w:rPr>
                <w:rFonts w:ascii="Times New Roman" w:eastAsia="Times New Roman" w:hAnsi="Times New Roman" w:cs="Times New Roman"/>
                <w:sz w:val="20"/>
                <w:szCs w:val="20"/>
              </w:rPr>
              <w:t>- рішення журі  про розподіл премій та інших видів заохочення.</w:t>
            </w:r>
          </w:p>
        </w:tc>
      </w:tr>
      <w:tr w:rsidR="00165A11" w:rsidRPr="00BF5651" w:rsidTr="00BF5651">
        <w:tc>
          <w:tcPr>
            <w:tcW w:w="7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BF5651" w:rsidP="00BF5651">
            <w:pPr>
              <w:widowControl w:val="0"/>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lang w:val="uk-UA"/>
              </w:rPr>
              <w:t xml:space="preserve">       </w:t>
            </w:r>
            <w:r w:rsidR="00326676" w:rsidRPr="00BF5651">
              <w:rPr>
                <w:rFonts w:ascii="Times New Roman" w:eastAsia="Times New Roman" w:hAnsi="Times New Roman" w:cs="Times New Roman"/>
                <w:i/>
                <w:sz w:val="20"/>
                <w:szCs w:val="20"/>
              </w:rPr>
              <w:t>відсутність конкуренції з технічних причин;</w:t>
            </w:r>
          </w:p>
          <w:p w:rsidR="00165A11" w:rsidRPr="00BF5651" w:rsidRDefault="00326676" w:rsidP="005E6E2F">
            <w:pPr>
              <w:widowControl w:val="0"/>
              <w:spacing w:before="240" w:line="240" w:lineRule="auto"/>
              <w:ind w:left="-680"/>
              <w:jc w:val="center"/>
              <w:rPr>
                <w:rFonts w:ascii="Times New Roman" w:eastAsia="Times New Roman" w:hAnsi="Times New Roman" w:cs="Times New Roman"/>
                <w:b/>
                <w:i/>
                <w:sz w:val="20"/>
                <w:szCs w:val="20"/>
              </w:rPr>
            </w:pPr>
            <w:r w:rsidRPr="00BF5651">
              <w:rPr>
                <w:rFonts w:ascii="Times New Roman" w:eastAsia="Times New Roman" w:hAnsi="Times New Roman" w:cs="Times New Roman"/>
                <w:b/>
                <w:i/>
                <w:sz w:val="20"/>
                <w:szCs w:val="20"/>
              </w:rPr>
              <w:t xml:space="preserve"> </w:t>
            </w:r>
          </w:p>
        </w:tc>
        <w:tc>
          <w:tcPr>
            <w:tcW w:w="793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BF5651" w:rsidP="005E6E2F">
            <w:pPr>
              <w:widowControl w:val="0"/>
              <w:spacing w:line="240" w:lineRule="auto"/>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26676" w:rsidRPr="00BF5651">
              <w:rPr>
                <w:rFonts w:ascii="Times New Roman" w:eastAsia="Times New Roman" w:hAnsi="Times New Roman" w:cs="Times New Roman"/>
                <w:sz w:val="20"/>
                <w:szCs w:val="20"/>
              </w:rPr>
              <w:t>Застосовується у разі якщо:</w:t>
            </w:r>
          </w:p>
          <w:p w:rsidR="00165A11" w:rsidRPr="008320D3" w:rsidRDefault="008320D3" w:rsidP="008320D3">
            <w:pPr>
              <w:widowControl w:val="0"/>
              <w:spacing w:line="240" w:lineRule="auto"/>
              <w:ind w:left="141"/>
              <w:jc w:val="both"/>
              <w:rPr>
                <w:rFonts w:ascii="Times New Roman" w:eastAsia="Times New Roman" w:hAnsi="Times New Roman" w:cs="Times New Roman"/>
                <w:sz w:val="20"/>
                <w:szCs w:val="20"/>
              </w:rPr>
            </w:pPr>
            <w:r w:rsidRPr="008320D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 </w:t>
            </w:r>
            <w:r w:rsidR="00326676" w:rsidRPr="008320D3">
              <w:rPr>
                <w:rFonts w:ascii="Times New Roman" w:eastAsia="Times New Roman" w:hAnsi="Times New Roman" w:cs="Times New Roman"/>
                <w:sz w:val="20"/>
                <w:szCs w:val="20"/>
              </w:rPr>
              <w:t xml:space="preserve">роботи, товари чи послуги через будь-які обґрунтовані та підтверджені технічні причини, в тому числі встановлені законодавством, можуть бути виконані, поставлені чи надані виключно певним суб`єктом господарювання за відсутності при цьому альтернативи. </w:t>
            </w:r>
          </w:p>
          <w:p w:rsidR="00165A11" w:rsidRPr="00BF5651" w:rsidRDefault="00326676" w:rsidP="005E6E2F">
            <w:pPr>
              <w:widowControl w:val="0"/>
              <w:spacing w:line="240" w:lineRule="auto"/>
              <w:ind w:left="141"/>
              <w:jc w:val="both"/>
              <w:rPr>
                <w:rFonts w:ascii="Times New Roman" w:eastAsia="Times New Roman" w:hAnsi="Times New Roman" w:cs="Times New Roman"/>
                <w:sz w:val="20"/>
                <w:szCs w:val="20"/>
              </w:rPr>
            </w:pPr>
            <w:r w:rsidRPr="00BF5651">
              <w:rPr>
                <w:rFonts w:ascii="Times New Roman" w:eastAsia="Times New Roman" w:hAnsi="Times New Roman" w:cs="Times New Roman"/>
                <w:i/>
                <w:sz w:val="20"/>
                <w:szCs w:val="20"/>
              </w:rPr>
              <w:t xml:space="preserve">Наприклад, </w:t>
            </w:r>
            <w:r w:rsidRPr="00BF5651">
              <w:rPr>
                <w:rFonts w:ascii="Times New Roman" w:eastAsia="Times New Roman" w:hAnsi="Times New Roman" w:cs="Times New Roman"/>
                <w:sz w:val="20"/>
                <w:szCs w:val="20"/>
              </w:rPr>
              <w:t>природні монополії регулюються Законом України “Про природні монополії”</w:t>
            </w:r>
            <w:r w:rsidRPr="00BF5651">
              <w:rPr>
                <w:rFonts w:ascii="Times New Roman" w:eastAsia="Times New Roman" w:hAnsi="Times New Roman" w:cs="Times New Roman"/>
                <w:b/>
                <w:sz w:val="20"/>
                <w:szCs w:val="20"/>
              </w:rPr>
              <w:t xml:space="preserve"> </w:t>
            </w:r>
            <w:r w:rsidRPr="00BF5651">
              <w:rPr>
                <w:rFonts w:ascii="Times New Roman" w:eastAsia="Times New Roman" w:hAnsi="Times New Roman" w:cs="Times New Roman"/>
                <w:sz w:val="20"/>
                <w:szCs w:val="20"/>
              </w:rPr>
              <w:t xml:space="preserve">(далі – Закон про природні монополії). Так, частиною другою статті 5 Закону про природні монополії визначено, що </w:t>
            </w:r>
            <w:r w:rsidRPr="00BF5651">
              <w:rPr>
                <w:rFonts w:ascii="Times New Roman" w:eastAsia="Times New Roman" w:hAnsi="Times New Roman" w:cs="Times New Roman"/>
                <w:b/>
                <w:sz w:val="20"/>
                <w:szCs w:val="20"/>
              </w:rPr>
              <w:t>зведений перелік суб’єктів природних монополій ведеться Антимонопольним комітетом України на підставі реєстрів суб’єктів природних монополій у сфері</w:t>
            </w:r>
            <w:r w:rsidRPr="00BF5651">
              <w:rPr>
                <w:rFonts w:ascii="Times New Roman" w:eastAsia="Times New Roman" w:hAnsi="Times New Roman" w:cs="Times New Roman"/>
                <w:sz w:val="20"/>
                <w:szCs w:val="20"/>
              </w:rPr>
              <w:t xml:space="preserve">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rsidR="00165A11" w:rsidRPr="00BF5651" w:rsidRDefault="00326676" w:rsidP="005E6E2F">
            <w:pPr>
              <w:widowControl w:val="0"/>
              <w:spacing w:line="240" w:lineRule="auto"/>
              <w:ind w:left="141"/>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xml:space="preserve">Отже, у разі закупівлі </w:t>
            </w:r>
            <w:r w:rsidRPr="00BF5651">
              <w:rPr>
                <w:rFonts w:ascii="Times New Roman" w:eastAsia="Times New Roman" w:hAnsi="Times New Roman" w:cs="Times New Roman"/>
                <w:color w:val="333333"/>
                <w:sz w:val="20"/>
                <w:szCs w:val="20"/>
                <w:highlight w:val="white"/>
              </w:rPr>
              <w:t>товарів (послуг), що виробляються суб'єктами природних монополій</w:t>
            </w:r>
            <w:r w:rsidRPr="00BF5651">
              <w:rPr>
                <w:rFonts w:ascii="Times New Roman" w:eastAsia="Times New Roman" w:hAnsi="Times New Roman" w:cs="Times New Roman"/>
                <w:sz w:val="20"/>
                <w:szCs w:val="20"/>
              </w:rPr>
              <w:t xml:space="preserve">, замовник може застосувати переговорну процедуру закупівлі. </w:t>
            </w:r>
          </w:p>
        </w:tc>
      </w:tr>
      <w:tr w:rsidR="00165A11" w:rsidRPr="00BF5651" w:rsidTr="00BF5651">
        <w:trPr>
          <w:trHeight w:val="458"/>
        </w:trPr>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jc w:val="both"/>
              <w:rPr>
                <w:rFonts w:ascii="Times New Roman" w:eastAsia="Times New Roman" w:hAnsi="Times New Roman" w:cs="Times New Roman"/>
                <w:i/>
                <w:sz w:val="20"/>
                <w:szCs w:val="20"/>
              </w:rPr>
            </w:pPr>
            <w:r w:rsidRPr="00BF5651">
              <w:rPr>
                <w:rFonts w:ascii="Times New Roman" w:eastAsia="Times New Roman" w:hAnsi="Times New Roman" w:cs="Times New Roman"/>
                <w:i/>
                <w:sz w:val="20"/>
                <w:szCs w:val="20"/>
              </w:rPr>
              <w:t xml:space="preserve">   </w:t>
            </w:r>
            <w:r w:rsidR="00BF5651">
              <w:rPr>
                <w:rFonts w:ascii="Times New Roman" w:eastAsia="Times New Roman" w:hAnsi="Times New Roman" w:cs="Times New Roman"/>
                <w:i/>
                <w:sz w:val="20"/>
                <w:szCs w:val="20"/>
                <w:lang w:val="uk-UA"/>
              </w:rPr>
              <w:t xml:space="preserve">  </w:t>
            </w:r>
            <w:r w:rsidRPr="00BF5651">
              <w:rPr>
                <w:rFonts w:ascii="Times New Roman" w:eastAsia="Times New Roman" w:hAnsi="Times New Roman" w:cs="Times New Roman"/>
                <w:i/>
                <w:sz w:val="20"/>
                <w:szCs w:val="20"/>
              </w:rPr>
              <w:t xml:space="preserve"> існує необхідність захисту прав інтелектуальної власності;</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shd w:val="clear" w:color="auto" w:fill="FDFEFD"/>
              </w:rPr>
            </w:pPr>
            <w:r w:rsidRPr="00BF5651">
              <w:rPr>
                <w:rFonts w:ascii="Times New Roman" w:eastAsia="Times New Roman" w:hAnsi="Times New Roman" w:cs="Times New Roman"/>
                <w:sz w:val="20"/>
                <w:szCs w:val="20"/>
                <w:shd w:val="clear" w:color="auto" w:fill="FDFEFD"/>
              </w:rPr>
              <w:t xml:space="preserve">Сфера захисту прав інтелектуальної власності врегульована Цивільним кодексом України та Законом України </w:t>
            </w:r>
            <w:r w:rsidRPr="00BF5651">
              <w:rPr>
                <w:rFonts w:ascii="Times New Roman" w:eastAsia="Times New Roman" w:hAnsi="Times New Roman" w:cs="Times New Roman"/>
                <w:sz w:val="20"/>
                <w:szCs w:val="20"/>
              </w:rPr>
              <w:t>“</w:t>
            </w:r>
            <w:r w:rsidRPr="00BF5651">
              <w:rPr>
                <w:rFonts w:ascii="Times New Roman" w:eastAsia="Times New Roman" w:hAnsi="Times New Roman" w:cs="Times New Roman"/>
                <w:sz w:val="20"/>
                <w:szCs w:val="20"/>
                <w:shd w:val="clear" w:color="auto" w:fill="FDFEFD"/>
              </w:rPr>
              <w:t>Про авторське право і суміжні права</w:t>
            </w:r>
            <w:r w:rsidRPr="00BF5651">
              <w:rPr>
                <w:rFonts w:ascii="Times New Roman" w:eastAsia="Times New Roman" w:hAnsi="Times New Roman" w:cs="Times New Roman"/>
                <w:sz w:val="20"/>
                <w:szCs w:val="20"/>
              </w:rPr>
              <w:t>”</w:t>
            </w:r>
            <w:r w:rsidRPr="00BF5651">
              <w:rPr>
                <w:rFonts w:ascii="Times New Roman" w:eastAsia="Times New Roman" w:hAnsi="Times New Roman" w:cs="Times New Roman"/>
                <w:sz w:val="20"/>
                <w:szCs w:val="20"/>
                <w:shd w:val="clear" w:color="auto" w:fill="FDFEFD"/>
              </w:rPr>
              <w:t>.</w:t>
            </w:r>
          </w:p>
        </w:tc>
      </w:tr>
      <w:tr w:rsidR="00165A11" w:rsidRPr="00BF5651" w:rsidTr="00BF5651">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jc w:val="both"/>
              <w:rPr>
                <w:rFonts w:ascii="Times New Roman" w:eastAsia="Times New Roman" w:hAnsi="Times New Roman" w:cs="Times New Roman"/>
                <w:i/>
                <w:sz w:val="20"/>
                <w:szCs w:val="20"/>
              </w:rPr>
            </w:pPr>
            <w:r w:rsidRPr="00BF5651">
              <w:rPr>
                <w:rFonts w:ascii="Times New Roman" w:eastAsia="Times New Roman" w:hAnsi="Times New Roman" w:cs="Times New Roman"/>
                <w:i/>
                <w:sz w:val="20"/>
                <w:szCs w:val="20"/>
              </w:rPr>
              <w:t xml:space="preserve">   укладення договору з постачальником "останньої надії" на постачання електричної </w:t>
            </w:r>
            <w:r w:rsidR="00BF5651">
              <w:rPr>
                <w:rFonts w:ascii="Times New Roman" w:eastAsia="Times New Roman" w:hAnsi="Times New Roman" w:cs="Times New Roman"/>
                <w:i/>
                <w:sz w:val="20"/>
                <w:szCs w:val="20"/>
                <w:lang w:val="uk-UA"/>
              </w:rPr>
              <w:t xml:space="preserve">   </w:t>
            </w:r>
            <w:r w:rsidRPr="00BF5651">
              <w:rPr>
                <w:rFonts w:ascii="Times New Roman" w:eastAsia="Times New Roman" w:hAnsi="Times New Roman" w:cs="Times New Roman"/>
                <w:i/>
                <w:sz w:val="20"/>
                <w:szCs w:val="20"/>
              </w:rPr>
              <w:t>енергії або природного газу;</w:t>
            </w:r>
          </w:p>
          <w:p w:rsidR="00165A11" w:rsidRPr="00BF5651" w:rsidRDefault="00326676" w:rsidP="005E6E2F">
            <w:pPr>
              <w:widowControl w:val="0"/>
              <w:spacing w:before="240" w:line="240" w:lineRule="auto"/>
              <w:ind w:left="-680"/>
              <w:jc w:val="center"/>
              <w:rPr>
                <w:rFonts w:ascii="Times New Roman" w:eastAsia="Times New Roman" w:hAnsi="Times New Roman" w:cs="Times New Roman"/>
                <w:b/>
                <w:i/>
                <w:sz w:val="20"/>
                <w:szCs w:val="20"/>
              </w:rPr>
            </w:pPr>
            <w:r w:rsidRPr="00BF5651">
              <w:rPr>
                <w:rFonts w:ascii="Times New Roman" w:eastAsia="Times New Roman" w:hAnsi="Times New Roman" w:cs="Times New Roman"/>
                <w:b/>
                <w:i/>
                <w:sz w:val="20"/>
                <w:szCs w:val="20"/>
              </w:rPr>
              <w:t xml:space="preserve"> </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shd w:val="clear" w:color="auto" w:fill="F7F7F7"/>
              </w:rPr>
            </w:pPr>
            <w:r w:rsidRPr="00BF5651">
              <w:rPr>
                <w:rFonts w:ascii="Times New Roman" w:eastAsia="Times New Roman" w:hAnsi="Times New Roman" w:cs="Times New Roman"/>
                <w:sz w:val="20"/>
                <w:szCs w:val="20"/>
              </w:rPr>
              <w:t>Для застосування цієї підстави замовники керуються Законом України “Про ринок електричної енергії” (далі – Закон</w:t>
            </w:r>
            <w:r w:rsidRPr="00BF5651">
              <w:rPr>
                <w:rFonts w:ascii="Times New Roman" w:eastAsia="Times New Roman" w:hAnsi="Times New Roman" w:cs="Times New Roman"/>
                <w:sz w:val="20"/>
                <w:szCs w:val="20"/>
                <w:highlight w:val="white"/>
              </w:rPr>
              <w:t xml:space="preserve"> 2019-VIII</w:t>
            </w:r>
            <w:r w:rsidRPr="00BF5651">
              <w:rPr>
                <w:rFonts w:ascii="Times New Roman" w:eastAsia="Times New Roman" w:hAnsi="Times New Roman" w:cs="Times New Roman"/>
                <w:sz w:val="20"/>
                <w:szCs w:val="20"/>
                <w:shd w:val="clear" w:color="auto" w:fill="F7F7F7"/>
              </w:rPr>
              <w:t>)</w:t>
            </w:r>
            <w:r w:rsidRPr="00BF5651">
              <w:rPr>
                <w:rFonts w:ascii="Times New Roman" w:eastAsia="Times New Roman" w:hAnsi="Times New Roman" w:cs="Times New Roman"/>
                <w:sz w:val="20"/>
                <w:szCs w:val="20"/>
              </w:rPr>
              <w:t xml:space="preserve"> та Законом України “Про ринок природного газу” (далі – Закон</w:t>
            </w:r>
            <w:r w:rsidRPr="00BF5651">
              <w:rPr>
                <w:rFonts w:ascii="Times New Roman" w:eastAsia="Times New Roman" w:hAnsi="Times New Roman" w:cs="Times New Roman"/>
                <w:sz w:val="20"/>
                <w:szCs w:val="20"/>
                <w:shd w:val="clear" w:color="auto" w:fill="F7F7F7"/>
              </w:rPr>
              <w:t xml:space="preserve"> </w:t>
            </w:r>
            <w:r w:rsidRPr="00BF5651">
              <w:rPr>
                <w:rFonts w:ascii="Times New Roman" w:eastAsia="Times New Roman" w:hAnsi="Times New Roman" w:cs="Times New Roman"/>
                <w:sz w:val="20"/>
                <w:szCs w:val="20"/>
                <w:highlight w:val="white"/>
              </w:rPr>
              <w:t>329-VIII</w:t>
            </w:r>
            <w:r w:rsidRPr="00BF5651">
              <w:rPr>
                <w:rFonts w:ascii="Times New Roman" w:eastAsia="Times New Roman" w:hAnsi="Times New Roman" w:cs="Times New Roman"/>
                <w:sz w:val="20"/>
                <w:szCs w:val="20"/>
                <w:shd w:val="clear" w:color="auto" w:fill="F7F7F7"/>
              </w:rPr>
              <w:t>)</w:t>
            </w:r>
            <w:r w:rsidRPr="00BF5651">
              <w:rPr>
                <w:rFonts w:ascii="Times New Roman" w:eastAsia="Times New Roman" w:hAnsi="Times New Roman" w:cs="Times New Roman"/>
                <w:sz w:val="20"/>
                <w:szCs w:val="20"/>
              </w:rPr>
              <w:t xml:space="preserve">. Статтями 64 Закону </w:t>
            </w:r>
            <w:r w:rsidRPr="00BF5651">
              <w:rPr>
                <w:rFonts w:ascii="Times New Roman" w:eastAsia="Times New Roman" w:hAnsi="Times New Roman" w:cs="Times New Roman"/>
                <w:sz w:val="20"/>
                <w:szCs w:val="20"/>
                <w:highlight w:val="white"/>
              </w:rPr>
              <w:t xml:space="preserve">2019-VIII та 15 Закону 329-VIII передбачено випадки для постачання електричної енергії та природного газу споживачам постачальником </w:t>
            </w:r>
            <w:r w:rsidRPr="00BF5651">
              <w:rPr>
                <w:rFonts w:ascii="Times New Roman" w:eastAsia="Times New Roman" w:hAnsi="Times New Roman" w:cs="Times New Roman"/>
                <w:sz w:val="20"/>
                <w:szCs w:val="20"/>
              </w:rPr>
              <w:t>“</w:t>
            </w:r>
            <w:r w:rsidRPr="00BF5651">
              <w:rPr>
                <w:rFonts w:ascii="Times New Roman" w:eastAsia="Times New Roman" w:hAnsi="Times New Roman" w:cs="Times New Roman"/>
                <w:sz w:val="20"/>
                <w:szCs w:val="20"/>
                <w:highlight w:val="white"/>
              </w:rPr>
              <w:t>останньої надії</w:t>
            </w:r>
            <w:r w:rsidRPr="00BF5651">
              <w:rPr>
                <w:rFonts w:ascii="Times New Roman" w:eastAsia="Times New Roman" w:hAnsi="Times New Roman" w:cs="Times New Roman"/>
                <w:sz w:val="20"/>
                <w:szCs w:val="20"/>
              </w:rPr>
              <w:t>”</w:t>
            </w:r>
            <w:r w:rsidRPr="00BF5651">
              <w:rPr>
                <w:rFonts w:ascii="Times New Roman" w:eastAsia="Times New Roman" w:hAnsi="Times New Roman" w:cs="Times New Roman"/>
                <w:sz w:val="20"/>
                <w:szCs w:val="20"/>
                <w:shd w:val="clear" w:color="auto" w:fill="F7F7F7"/>
              </w:rPr>
              <w:t xml:space="preserve">. </w:t>
            </w:r>
          </w:p>
        </w:tc>
      </w:tr>
      <w:tr w:rsidR="00165A11" w:rsidRPr="00BF5651" w:rsidTr="00BF5651">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135"/>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3) якщо у замовника виникла нагальна потреба здійснити закупівлю у разі:</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740"/>
              <w:jc w:val="both"/>
              <w:rPr>
                <w:rFonts w:ascii="Times New Roman" w:eastAsia="Times New Roman" w:hAnsi="Times New Roman" w:cs="Times New Roman"/>
                <w:b/>
                <w:i/>
                <w:sz w:val="20"/>
                <w:szCs w:val="20"/>
              </w:rPr>
            </w:pPr>
            <w:r w:rsidRPr="00BF5651">
              <w:rPr>
                <w:rFonts w:ascii="Times New Roman" w:eastAsia="Times New Roman" w:hAnsi="Times New Roman" w:cs="Times New Roman"/>
                <w:b/>
                <w:i/>
                <w:sz w:val="20"/>
                <w:szCs w:val="20"/>
              </w:rPr>
              <w:t xml:space="preserve"> </w:t>
            </w:r>
          </w:p>
        </w:tc>
      </w:tr>
      <w:tr w:rsidR="00165A11" w:rsidRPr="00BF5651" w:rsidTr="00BF5651">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BF5651" w:rsidP="005E6E2F">
            <w:pPr>
              <w:widowControl w:val="0"/>
              <w:spacing w:line="240" w:lineRule="auto"/>
              <w:ind w:left="141"/>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326676" w:rsidRPr="00BF5651">
              <w:rPr>
                <w:rFonts w:ascii="Times New Roman" w:eastAsia="Times New Roman" w:hAnsi="Times New Roman" w:cs="Times New Roman"/>
                <w:i/>
                <w:sz w:val="20"/>
                <w:szCs w:val="20"/>
              </w:rPr>
              <w:t>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p>
          <w:p w:rsidR="00165A11" w:rsidRPr="00BF5651" w:rsidRDefault="00326676" w:rsidP="005E6E2F">
            <w:pPr>
              <w:widowControl w:val="0"/>
              <w:spacing w:line="240" w:lineRule="auto"/>
              <w:ind w:left="-680" w:firstLine="72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xml:space="preserve"> </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Для застосування цієї підстави замовники можуть керуватися Кодексом цивільного захисту України (далі - Кодекс), яким передбачено визначення надзвичайної ситуації, ліквідації наслідків надзвичайної ситуації.</w:t>
            </w:r>
          </w:p>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Поряд з цим статтею 5 Кодексу наведено класифікацію наслідків надзвичайних ситуацій.  Повноваження органів виконавчої влади, органів місцевого самоврядування у сфері цивільного захисту визначені Главою 4 Кодексу. Статтею 17 Кодексу встановлено, що центральний орган виконавчої влади, який забезпечує формування та реалізує державну політику у сфері цивільного захисту, зокрема видає експертні висновки про рівень надзвичайної ситуації, веде їх облік.</w:t>
            </w:r>
          </w:p>
        </w:tc>
      </w:tr>
      <w:tr w:rsidR="00165A11" w:rsidRPr="00BF5651" w:rsidTr="00BF5651">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BF5651" w:rsidP="005E6E2F">
            <w:pPr>
              <w:widowControl w:val="0"/>
              <w:spacing w:line="240" w:lineRule="auto"/>
              <w:ind w:left="141"/>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326676" w:rsidRPr="00BF5651">
              <w:rPr>
                <w:rFonts w:ascii="Times New Roman" w:eastAsia="Times New Roman" w:hAnsi="Times New Roman" w:cs="Times New Roman"/>
                <w:i/>
                <w:sz w:val="20"/>
                <w:szCs w:val="20"/>
              </w:rPr>
              <w:t>надання у встановленому порядку Україною гуманітарної допомоги іншим державам;</w:t>
            </w:r>
          </w:p>
          <w:p w:rsidR="00165A11" w:rsidRPr="00BF5651" w:rsidRDefault="00326676" w:rsidP="005E6E2F">
            <w:pPr>
              <w:widowControl w:val="0"/>
              <w:spacing w:line="240" w:lineRule="auto"/>
              <w:ind w:left="-680" w:firstLine="72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xml:space="preserve"> </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xml:space="preserve">Для застосування цієї підстави замовники можуть  керуватися Законом України “Про гуманітарну допомогу України” (далі – Закон </w:t>
            </w:r>
            <w:r w:rsidRPr="00BF5651">
              <w:rPr>
                <w:rFonts w:ascii="Times New Roman" w:eastAsia="Times New Roman" w:hAnsi="Times New Roman" w:cs="Times New Roman"/>
                <w:sz w:val="20"/>
                <w:szCs w:val="20"/>
                <w:highlight w:val="white"/>
              </w:rPr>
              <w:t>№ 1192-XIV).</w:t>
            </w:r>
            <w:r w:rsidRPr="00BF5651">
              <w:rPr>
                <w:rFonts w:ascii="Times New Roman" w:eastAsia="Times New Roman" w:hAnsi="Times New Roman" w:cs="Times New Roman"/>
                <w:sz w:val="20"/>
                <w:szCs w:val="20"/>
              </w:rPr>
              <w:t xml:space="preserve"> Так, відповідно до статті 10 Закону </w:t>
            </w:r>
            <w:r w:rsidRPr="00BF5651">
              <w:rPr>
                <w:rFonts w:ascii="Times New Roman" w:eastAsia="Times New Roman" w:hAnsi="Times New Roman" w:cs="Times New Roman"/>
                <w:sz w:val="20"/>
                <w:szCs w:val="20"/>
                <w:highlight w:val="white"/>
              </w:rPr>
              <w:t>№ 1192-XIV</w:t>
            </w:r>
            <w:r w:rsidRPr="00BF5651">
              <w:rPr>
                <w:rFonts w:ascii="Times New Roman" w:eastAsia="Times New Roman" w:hAnsi="Times New Roman" w:cs="Times New Roman"/>
                <w:sz w:val="20"/>
                <w:szCs w:val="20"/>
              </w:rPr>
              <w:t xml:space="preserve"> керуючись гуманними принципами, Україна може надавати гуманітарну допомогу іншим державам.</w:t>
            </w:r>
          </w:p>
          <w:p w:rsidR="00165A11" w:rsidRPr="00BF5651" w:rsidRDefault="00326676" w:rsidP="005E6E2F">
            <w:pPr>
              <w:widowControl w:val="0"/>
              <w:shd w:val="clear" w:color="auto" w:fill="FFFFFF"/>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Рішення про надання Україною гуманітарної допомоги приймається Верховною Радою України або Президентом України. Порядок надання Україною гуманітарної допомоги встановлюється Кабінетом Міністрів України.</w:t>
            </w:r>
          </w:p>
        </w:tc>
      </w:tr>
      <w:tr w:rsidR="00165A11" w:rsidRPr="00BF5651" w:rsidTr="00BF5651">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BF5651" w:rsidP="005E6E2F">
            <w:pPr>
              <w:widowControl w:val="0"/>
              <w:spacing w:line="240" w:lineRule="auto"/>
              <w:ind w:left="141"/>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326676" w:rsidRPr="00BF5651">
              <w:rPr>
                <w:rFonts w:ascii="Times New Roman" w:eastAsia="Times New Roman" w:hAnsi="Times New Roman" w:cs="Times New Roman"/>
                <w:i/>
                <w:sz w:val="20"/>
                <w:szCs w:val="20"/>
              </w:rPr>
              <w:t>розірвання договору про закупівлю з вини учасника на строк, достатній для проведення тендера, в обсязі, що не перевищує 20 відсотків суми, визначеної в договорі про закупівлю, який розірваний з вини такого учасника. Застосування переговорної процедури закупівлі в такому випадку здійснюється за рішенням замовника щодо кожного тендера;</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Застосовується у разі якщо:</w:t>
            </w:r>
          </w:p>
          <w:p w:rsidR="00165A11" w:rsidRPr="00BF5651" w:rsidRDefault="00326676" w:rsidP="005E6E2F">
            <w:pPr>
              <w:widowControl w:val="0"/>
              <w:spacing w:line="240" w:lineRule="auto"/>
              <w:ind w:left="141" w:firstLine="141"/>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договір про закупівлю розірваний з вини учасника;</w:t>
            </w:r>
          </w:p>
          <w:p w:rsidR="00165A11" w:rsidRPr="00BF5651" w:rsidRDefault="00326676" w:rsidP="005E6E2F">
            <w:pPr>
              <w:widowControl w:val="0"/>
              <w:spacing w:line="240" w:lineRule="auto"/>
              <w:ind w:left="141" w:firstLine="141"/>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закупівля із застосуванням переговорної процедури  здійснюється саме на строк, достатній  для проведення тендера;</w:t>
            </w:r>
          </w:p>
          <w:p w:rsidR="00165A11" w:rsidRPr="00BF5651" w:rsidRDefault="00326676" w:rsidP="005E6E2F">
            <w:pPr>
              <w:widowControl w:val="0"/>
              <w:spacing w:line="240" w:lineRule="auto"/>
              <w:ind w:left="141" w:firstLine="141"/>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обсяг такої закупівлі не може перевищувати 20 відсотків від суми, визначеної в договорі про закупівлю із урахуванням змін, внесених до нього до його розірвання.</w:t>
            </w:r>
          </w:p>
        </w:tc>
      </w:tr>
      <w:tr w:rsidR="00165A11" w:rsidRPr="00BF5651" w:rsidTr="00BF5651">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jc w:val="both"/>
              <w:rPr>
                <w:rFonts w:ascii="Times New Roman" w:eastAsia="Times New Roman" w:hAnsi="Times New Roman" w:cs="Times New Roman"/>
                <w:i/>
                <w:sz w:val="20"/>
                <w:szCs w:val="20"/>
              </w:rPr>
            </w:pPr>
            <w:r w:rsidRPr="00BF5651">
              <w:rPr>
                <w:rFonts w:ascii="Times New Roman" w:eastAsia="Times New Roman" w:hAnsi="Times New Roman" w:cs="Times New Roman"/>
                <w:i/>
                <w:sz w:val="20"/>
                <w:szCs w:val="20"/>
              </w:rPr>
              <w:t xml:space="preserve">     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Застосовується у разі якщо:</w:t>
            </w:r>
          </w:p>
          <w:p w:rsidR="00165A11" w:rsidRPr="00BF5651" w:rsidRDefault="00326676" w:rsidP="005E6E2F">
            <w:pPr>
              <w:widowControl w:val="0"/>
              <w:spacing w:line="240" w:lineRule="auto"/>
              <w:ind w:left="141" w:firstLine="141"/>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після оцінки тендерних пропозицій оскаржуються рішення, дії чи бездіяльність замовника щодо триваючого тендера;</w:t>
            </w:r>
          </w:p>
          <w:p w:rsidR="00165A11" w:rsidRPr="00BF5651" w:rsidRDefault="00326676" w:rsidP="005E6E2F">
            <w:pPr>
              <w:widowControl w:val="0"/>
              <w:spacing w:line="240" w:lineRule="auto"/>
              <w:ind w:left="141" w:firstLine="141"/>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обсяг не перевищує 20 відсотків  від очікуваної вартості тендера</w:t>
            </w:r>
          </w:p>
          <w:p w:rsidR="00165A11" w:rsidRPr="00BF5651" w:rsidRDefault="00BF5651" w:rsidP="005E6E2F">
            <w:pPr>
              <w:widowControl w:val="0"/>
              <w:spacing w:line="240" w:lineRule="auto"/>
              <w:ind w:left="141" w:firstLine="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326676" w:rsidRPr="00BF5651">
              <w:rPr>
                <w:rFonts w:ascii="Times New Roman" w:eastAsia="Times New Roman" w:hAnsi="Times New Roman" w:cs="Times New Roman"/>
                <w:sz w:val="20"/>
                <w:szCs w:val="20"/>
              </w:rPr>
              <w:t xml:space="preserve">Звертаємо увагу, що після укладення договору про закупівлю за результатами тендеру, який був оскаржений, сторони вносять зміни до договору про закупівлю в частині зменшення обсягів закупівлі та ціни договору у разі проведеної переговорної процедури закупівлі та укладення договору про закупівлю відповідно до вимог Закону. </w:t>
            </w:r>
          </w:p>
        </w:tc>
      </w:tr>
      <w:tr w:rsidR="00165A11" w:rsidRPr="00BF5651" w:rsidTr="00BF5651">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BF5651" w:rsidP="005E6E2F">
            <w:pPr>
              <w:widowControl w:val="0"/>
              <w:spacing w:line="240" w:lineRule="auto"/>
              <w:ind w:left="141"/>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326676" w:rsidRPr="00BF5651">
              <w:rPr>
                <w:rFonts w:ascii="Times New Roman" w:eastAsia="Times New Roman" w:hAnsi="Times New Roman" w:cs="Times New Roman"/>
                <w:i/>
                <w:sz w:val="20"/>
                <w:szCs w:val="20"/>
              </w:rPr>
              <w:t>здійснення закупівлі товарів, робіт і послуг для забезпечення потреб оборони під час дії правового режиму воєнного стану в Україні або в окремих її місцевостях замовниками, визначеними у</w:t>
            </w:r>
            <w:hyperlink r:id="rId10" w:anchor="n19">
              <w:r w:rsidR="00326676" w:rsidRPr="00BF5651">
                <w:rPr>
                  <w:rFonts w:ascii="Times New Roman" w:eastAsia="Times New Roman" w:hAnsi="Times New Roman" w:cs="Times New Roman"/>
                  <w:i/>
                  <w:sz w:val="20"/>
                  <w:szCs w:val="20"/>
                </w:rPr>
                <w:t xml:space="preserve"> </w:t>
              </w:r>
            </w:hyperlink>
            <w:hyperlink r:id="rId11" w:anchor="n19">
              <w:r w:rsidR="00326676" w:rsidRPr="00BF5651">
                <w:rPr>
                  <w:rFonts w:ascii="Times New Roman" w:eastAsia="Times New Roman" w:hAnsi="Times New Roman" w:cs="Times New Roman"/>
                  <w:i/>
                  <w:sz w:val="20"/>
                  <w:szCs w:val="20"/>
                </w:rPr>
                <w:t>частині першій</w:t>
              </w:r>
            </w:hyperlink>
            <w:r w:rsidR="00326676" w:rsidRPr="00BF5651">
              <w:rPr>
                <w:rFonts w:ascii="Times New Roman" w:eastAsia="Times New Roman" w:hAnsi="Times New Roman" w:cs="Times New Roman"/>
                <w:i/>
                <w:sz w:val="20"/>
                <w:szCs w:val="20"/>
              </w:rPr>
              <w:t xml:space="preserve"> статті 2 Закону України "Про особливості здійснення </w:t>
            </w:r>
            <w:proofErr w:type="spellStart"/>
            <w:r w:rsidR="00326676" w:rsidRPr="00BF5651">
              <w:rPr>
                <w:rFonts w:ascii="Times New Roman" w:eastAsia="Times New Roman" w:hAnsi="Times New Roman" w:cs="Times New Roman"/>
                <w:i/>
                <w:sz w:val="20"/>
                <w:szCs w:val="20"/>
              </w:rPr>
              <w:t>закупівель</w:t>
            </w:r>
            <w:proofErr w:type="spellEnd"/>
            <w:r w:rsidR="00326676" w:rsidRPr="00BF5651">
              <w:rPr>
                <w:rFonts w:ascii="Times New Roman" w:eastAsia="Times New Roman" w:hAnsi="Times New Roman" w:cs="Times New Roman"/>
                <w:i/>
                <w:sz w:val="20"/>
                <w:szCs w:val="20"/>
              </w:rPr>
              <w:t xml:space="preserve"> товарів, робіт і послуг для гарантованого забезпечення потреб оборони";</w:t>
            </w:r>
          </w:p>
          <w:p w:rsidR="00165A11" w:rsidRPr="00BF5651" w:rsidRDefault="00326676" w:rsidP="005E6E2F">
            <w:pPr>
              <w:widowControl w:val="0"/>
              <w:spacing w:line="240" w:lineRule="auto"/>
              <w:ind w:left="141" w:firstLine="72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xml:space="preserve"> </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Застосовується у разі якщо:</w:t>
            </w:r>
          </w:p>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необхідно закупити товари, роботи і послуги для забезпечення потреб оборони під час дії правового режиму воєнного стану в Україні або в окремих її місцевостях;</w:t>
            </w:r>
          </w:p>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xml:space="preserve">- замовниками є суб’єкти сфери публічних </w:t>
            </w:r>
            <w:proofErr w:type="spellStart"/>
            <w:r w:rsidRPr="00BF5651">
              <w:rPr>
                <w:rFonts w:ascii="Times New Roman" w:eastAsia="Times New Roman" w:hAnsi="Times New Roman" w:cs="Times New Roman"/>
                <w:sz w:val="20"/>
                <w:szCs w:val="20"/>
              </w:rPr>
              <w:t>закупівель</w:t>
            </w:r>
            <w:proofErr w:type="spellEnd"/>
            <w:r w:rsidRPr="00BF5651">
              <w:rPr>
                <w:rFonts w:ascii="Times New Roman" w:eastAsia="Times New Roman" w:hAnsi="Times New Roman" w:cs="Times New Roman"/>
                <w:sz w:val="20"/>
                <w:szCs w:val="20"/>
              </w:rPr>
              <w:t xml:space="preserve"> визначені у частині першій статті 2 Закону України "Про особливості здійснення </w:t>
            </w:r>
            <w:proofErr w:type="spellStart"/>
            <w:r w:rsidRPr="00BF5651">
              <w:rPr>
                <w:rFonts w:ascii="Times New Roman" w:eastAsia="Times New Roman" w:hAnsi="Times New Roman" w:cs="Times New Roman"/>
                <w:sz w:val="20"/>
                <w:szCs w:val="20"/>
              </w:rPr>
              <w:t>закупівель</w:t>
            </w:r>
            <w:proofErr w:type="spellEnd"/>
            <w:r w:rsidRPr="00BF5651">
              <w:rPr>
                <w:rFonts w:ascii="Times New Roman" w:eastAsia="Times New Roman" w:hAnsi="Times New Roman" w:cs="Times New Roman"/>
                <w:sz w:val="20"/>
                <w:szCs w:val="20"/>
              </w:rPr>
              <w:t xml:space="preserve"> товарів, робіт і послуг для гарантованого забезпечення потреб оборони"</w:t>
            </w:r>
          </w:p>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highlight w:val="white"/>
              </w:rPr>
            </w:pPr>
            <w:r w:rsidRPr="00BF5651">
              <w:rPr>
                <w:rFonts w:ascii="Times New Roman" w:eastAsia="Times New Roman" w:hAnsi="Times New Roman" w:cs="Times New Roman"/>
                <w:sz w:val="20"/>
                <w:szCs w:val="20"/>
              </w:rPr>
              <w:t>Особливості</w:t>
            </w:r>
            <w:r w:rsidRPr="00BF5651">
              <w:rPr>
                <w:rFonts w:ascii="Times New Roman" w:eastAsia="Times New Roman" w:hAnsi="Times New Roman" w:cs="Times New Roman"/>
                <w:b/>
                <w:sz w:val="20"/>
                <w:szCs w:val="20"/>
              </w:rPr>
              <w:t xml:space="preserve"> </w:t>
            </w:r>
            <w:r w:rsidRPr="00BF5651">
              <w:rPr>
                <w:rFonts w:ascii="Times New Roman" w:eastAsia="Times New Roman" w:hAnsi="Times New Roman" w:cs="Times New Roman"/>
                <w:sz w:val="20"/>
                <w:szCs w:val="20"/>
                <w:highlight w:val="white"/>
              </w:rPr>
              <w:t xml:space="preserve">договору про закупівлю за результатами застосування переговорної процедури закупівлі з підстави, визначеної </w:t>
            </w:r>
            <w:hyperlink r:id="rId12" w:anchor="n1732">
              <w:r w:rsidRPr="00BF5651">
                <w:rPr>
                  <w:rFonts w:ascii="Times New Roman" w:eastAsia="Times New Roman" w:hAnsi="Times New Roman" w:cs="Times New Roman"/>
                  <w:sz w:val="20"/>
                  <w:szCs w:val="20"/>
                  <w:highlight w:val="white"/>
                </w:rPr>
                <w:t>абзацом шостим</w:t>
              </w:r>
            </w:hyperlink>
            <w:r w:rsidRPr="00BF5651">
              <w:rPr>
                <w:rFonts w:ascii="Times New Roman" w:eastAsia="Times New Roman" w:hAnsi="Times New Roman" w:cs="Times New Roman"/>
                <w:sz w:val="20"/>
                <w:szCs w:val="20"/>
                <w:highlight w:val="white"/>
              </w:rPr>
              <w:t xml:space="preserve"> пункту 3 частини другої статті 40 Закону, регулюються </w:t>
            </w:r>
            <w:hyperlink r:id="rId13">
              <w:r w:rsidRPr="00BF5651">
                <w:rPr>
                  <w:rFonts w:ascii="Times New Roman" w:eastAsia="Times New Roman" w:hAnsi="Times New Roman" w:cs="Times New Roman"/>
                  <w:sz w:val="20"/>
                  <w:szCs w:val="20"/>
                  <w:highlight w:val="white"/>
                </w:rPr>
                <w:t>Законом України</w:t>
              </w:r>
            </w:hyperlink>
            <w:r w:rsidRPr="00BF5651">
              <w:rPr>
                <w:rFonts w:ascii="Times New Roman" w:eastAsia="Times New Roman" w:hAnsi="Times New Roman" w:cs="Times New Roman"/>
                <w:sz w:val="20"/>
                <w:szCs w:val="20"/>
                <w:highlight w:val="white"/>
              </w:rPr>
              <w:t xml:space="preserve"> "Про особливості здійснення </w:t>
            </w:r>
            <w:proofErr w:type="spellStart"/>
            <w:r w:rsidRPr="00BF5651">
              <w:rPr>
                <w:rFonts w:ascii="Times New Roman" w:eastAsia="Times New Roman" w:hAnsi="Times New Roman" w:cs="Times New Roman"/>
                <w:sz w:val="20"/>
                <w:szCs w:val="20"/>
                <w:highlight w:val="white"/>
              </w:rPr>
              <w:t>закупівель</w:t>
            </w:r>
            <w:proofErr w:type="spellEnd"/>
            <w:r w:rsidRPr="00BF5651">
              <w:rPr>
                <w:rFonts w:ascii="Times New Roman" w:eastAsia="Times New Roman" w:hAnsi="Times New Roman" w:cs="Times New Roman"/>
                <w:sz w:val="20"/>
                <w:szCs w:val="20"/>
                <w:highlight w:val="white"/>
              </w:rPr>
              <w:t xml:space="preserve"> товарів, робіт і послуг для гарантованого забезпечення потреб оборони".</w:t>
            </w:r>
          </w:p>
        </w:tc>
      </w:tr>
      <w:tr w:rsidR="00165A11" w:rsidRPr="00BF5651" w:rsidTr="00BF5651">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283"/>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tc>
        <w:tc>
          <w:tcPr>
            <w:tcW w:w="7938" w:type="dxa"/>
            <w:tcBorders>
              <w:bottom w:val="single" w:sz="8" w:space="0" w:color="000000"/>
              <w:right w:val="single" w:sz="8" w:space="0" w:color="000000"/>
            </w:tcBorders>
            <w:tcMar>
              <w:top w:w="100" w:type="dxa"/>
              <w:left w:w="100" w:type="dxa"/>
              <w:bottom w:w="100" w:type="dxa"/>
              <w:right w:w="100" w:type="dxa"/>
            </w:tcMar>
          </w:tcPr>
          <w:p w:rsidR="00BF5651" w:rsidRDefault="00326676" w:rsidP="00BF5651">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Застосовується у разі якщо:</w:t>
            </w:r>
          </w:p>
          <w:p w:rsidR="00165A11" w:rsidRPr="00BF5651" w:rsidRDefault="00326676" w:rsidP="00BF5651">
            <w:pPr>
              <w:pStyle w:val="aa"/>
              <w:widowControl w:val="0"/>
              <w:numPr>
                <w:ilvl w:val="0"/>
                <w:numId w:val="1"/>
              </w:numPr>
              <w:spacing w:line="240" w:lineRule="auto"/>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предметом закупівлі є товар;</w:t>
            </w:r>
          </w:p>
          <w:p w:rsidR="00165A11" w:rsidRPr="00BF5651" w:rsidRDefault="00326676" w:rsidP="005E6E2F">
            <w:pPr>
              <w:widowControl w:val="0"/>
              <w:numPr>
                <w:ilvl w:val="0"/>
                <w:numId w:val="1"/>
              </w:numPr>
              <w:spacing w:line="240" w:lineRule="auto"/>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вартість такого товару не перевищує 50 відсотків ціни основного договору про закупівлю;</w:t>
            </w:r>
          </w:p>
          <w:p w:rsidR="00BF5651" w:rsidRDefault="00326676" w:rsidP="00BF5651">
            <w:pPr>
              <w:widowControl w:val="0"/>
              <w:numPr>
                <w:ilvl w:val="0"/>
                <w:numId w:val="1"/>
              </w:numPr>
              <w:spacing w:line="240" w:lineRule="auto"/>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xml:space="preserve">придбання товару з іншими  технічними характеристиками у іншого постачальника може призвести до несумісності; </w:t>
            </w:r>
          </w:p>
          <w:p w:rsidR="00BF5651" w:rsidRDefault="00326676" w:rsidP="00BF5651">
            <w:pPr>
              <w:widowControl w:val="0"/>
              <w:numPr>
                <w:ilvl w:val="0"/>
                <w:numId w:val="1"/>
              </w:numPr>
              <w:spacing w:line="240" w:lineRule="auto"/>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протягом трьох років після укладення договору про закупівлю виникла необхідність у додатковому обсязі товару;</w:t>
            </w:r>
          </w:p>
          <w:p w:rsidR="00165A11" w:rsidRPr="00BF5651" w:rsidRDefault="00326676" w:rsidP="00BF5651">
            <w:pPr>
              <w:widowControl w:val="0"/>
              <w:numPr>
                <w:ilvl w:val="0"/>
                <w:numId w:val="1"/>
              </w:numPr>
              <w:spacing w:line="240" w:lineRule="auto"/>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закупівля у того самого постачальника.</w:t>
            </w:r>
          </w:p>
        </w:tc>
      </w:tr>
      <w:tr w:rsidR="00165A11" w:rsidRPr="00BF5651" w:rsidTr="00BF5651">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BF5651" w:rsidP="00BF5651">
            <w:pPr>
              <w:widowControl w:val="0"/>
              <w:spacing w:line="240" w:lineRule="auto"/>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326676" w:rsidRPr="00BF5651">
              <w:rPr>
                <w:rFonts w:ascii="Times New Roman" w:eastAsia="Times New Roman" w:hAnsi="Times New Roman" w:cs="Times New Roman"/>
                <w:sz w:val="20"/>
                <w:szCs w:val="20"/>
              </w:rPr>
              <w:t>5)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Застосовується у разі якщо:</w:t>
            </w:r>
          </w:p>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протягом трьох років після укладення договору про закупівлю виникла необхідність у додаткових аналогічних роботах чи послугах, які є тотожними конкретним видам робіт та послуг, що містяться у договорі про закупівлю;</w:t>
            </w:r>
          </w:p>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вартість таких робіт та послуг не перевищує 50 відсотків ціни основного договору про закупівлю із урахуванням змін, внесених до нього;</w:t>
            </w:r>
          </w:p>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 закупівля здійснюється у того самого учасника.</w:t>
            </w:r>
          </w:p>
        </w:tc>
      </w:tr>
      <w:tr w:rsidR="00165A11" w:rsidRPr="00BF5651" w:rsidTr="00BF5651">
        <w:trPr>
          <w:trHeight w:val="1305"/>
        </w:trPr>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BF5651" w:rsidP="00BF5651">
            <w:pPr>
              <w:widowControl w:val="0"/>
              <w:spacing w:line="240" w:lineRule="auto"/>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326676" w:rsidRPr="00BF5651">
              <w:rPr>
                <w:rFonts w:ascii="Times New Roman" w:eastAsia="Times New Roman" w:hAnsi="Times New Roman" w:cs="Times New Roman"/>
                <w:sz w:val="20"/>
                <w:szCs w:val="20"/>
              </w:rPr>
              <w:t>6) закупівлі товарів за процедурою відновлення платоспроможності боржника згідно із законодавством;</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highlight w:val="white"/>
              </w:rPr>
            </w:pPr>
            <w:r w:rsidRPr="00BF5651">
              <w:rPr>
                <w:rFonts w:ascii="Times New Roman" w:eastAsia="Times New Roman" w:hAnsi="Times New Roman" w:cs="Times New Roman"/>
                <w:sz w:val="20"/>
                <w:szCs w:val="20"/>
                <w:highlight w:val="white"/>
              </w:rPr>
              <w:t xml:space="preserve">Підстава застосовується у разі придбання замовником товарів під час продажу майна боржників. Умови та порядок відновлення платоспроможності боржника регулюється Кодексом України з питань банкрутства, яким передбачено, що </w:t>
            </w:r>
            <w:r w:rsidRPr="00BF5651">
              <w:rPr>
                <w:rFonts w:ascii="Times New Roman" w:eastAsia="Times New Roman" w:hAnsi="Times New Roman" w:cs="Times New Roman"/>
                <w:color w:val="333333"/>
                <w:sz w:val="20"/>
                <w:szCs w:val="20"/>
                <w:highlight w:val="white"/>
              </w:rPr>
              <w:t>заходами щодо відновлення платоспроможності боржника, які містить план санації, може бути зокрема продаж частини майна боржника.</w:t>
            </w:r>
            <w:r w:rsidRPr="00BF5651">
              <w:rPr>
                <w:rFonts w:ascii="Times New Roman" w:eastAsia="Times New Roman" w:hAnsi="Times New Roman" w:cs="Times New Roman"/>
                <w:sz w:val="20"/>
                <w:szCs w:val="20"/>
                <w:highlight w:val="white"/>
              </w:rPr>
              <w:t xml:space="preserve"> </w:t>
            </w:r>
          </w:p>
          <w:p w:rsidR="00165A11" w:rsidRPr="00BF5651" w:rsidRDefault="00326676" w:rsidP="005E6E2F">
            <w:pPr>
              <w:widowControl w:val="0"/>
              <w:spacing w:line="240" w:lineRule="auto"/>
              <w:ind w:left="141" w:firstLine="330"/>
              <w:jc w:val="both"/>
              <w:rPr>
                <w:rFonts w:ascii="Times New Roman" w:eastAsia="Times New Roman" w:hAnsi="Times New Roman" w:cs="Times New Roman"/>
                <w:sz w:val="20"/>
                <w:szCs w:val="20"/>
                <w:highlight w:val="white"/>
              </w:rPr>
            </w:pPr>
            <w:r w:rsidRPr="00BF5651">
              <w:rPr>
                <w:rFonts w:ascii="Times New Roman" w:eastAsia="Times New Roman" w:hAnsi="Times New Roman" w:cs="Times New Roman"/>
                <w:sz w:val="20"/>
                <w:szCs w:val="20"/>
                <w:highlight w:val="white"/>
              </w:rPr>
              <w:t xml:space="preserve">Отже, у разі </w:t>
            </w:r>
            <w:r w:rsidR="005E6E2F" w:rsidRPr="00BF5651">
              <w:rPr>
                <w:rFonts w:ascii="Times New Roman" w:eastAsia="Times New Roman" w:hAnsi="Times New Roman" w:cs="Times New Roman"/>
                <w:sz w:val="20"/>
                <w:szCs w:val="20"/>
                <w:highlight w:val="white"/>
                <w:lang w:val="uk-UA"/>
              </w:rPr>
              <w:t xml:space="preserve">закупівлі товарів у </w:t>
            </w:r>
            <w:r w:rsidRPr="00BF5651">
              <w:rPr>
                <w:rFonts w:ascii="Times New Roman" w:eastAsia="Times New Roman" w:hAnsi="Times New Roman" w:cs="Times New Roman"/>
                <w:sz w:val="20"/>
                <w:szCs w:val="20"/>
                <w:highlight w:val="white"/>
              </w:rPr>
              <w:t>боржника</w:t>
            </w:r>
            <w:r w:rsidR="005E6E2F" w:rsidRPr="00BF5651">
              <w:rPr>
                <w:rFonts w:ascii="Times New Roman" w:eastAsia="Times New Roman" w:hAnsi="Times New Roman" w:cs="Times New Roman"/>
                <w:sz w:val="20"/>
                <w:szCs w:val="20"/>
                <w:highlight w:val="white"/>
                <w:lang w:val="uk-UA"/>
              </w:rPr>
              <w:t xml:space="preserve"> за процедурою відновлення платоспроможності</w:t>
            </w:r>
            <w:r w:rsidRPr="00BF5651">
              <w:rPr>
                <w:rFonts w:ascii="Times New Roman" w:eastAsia="Times New Roman" w:hAnsi="Times New Roman" w:cs="Times New Roman"/>
                <w:sz w:val="20"/>
                <w:szCs w:val="20"/>
                <w:highlight w:val="white"/>
              </w:rPr>
              <w:t>, замовник може здійснити таке придбання за переговорною процедурою закупівлі.</w:t>
            </w:r>
          </w:p>
        </w:tc>
      </w:tr>
      <w:tr w:rsidR="00165A11" w:rsidRPr="00BF5651" w:rsidTr="00BF5651">
        <w:tc>
          <w:tcPr>
            <w:tcW w:w="7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line="240" w:lineRule="auto"/>
              <w:ind w:left="141" w:firstLine="425"/>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в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tc>
        <w:tc>
          <w:tcPr>
            <w:tcW w:w="7938" w:type="dxa"/>
            <w:tcBorders>
              <w:bottom w:val="single" w:sz="8" w:space="0" w:color="000000"/>
              <w:right w:val="single" w:sz="8" w:space="0" w:color="000000"/>
            </w:tcBorders>
            <w:tcMar>
              <w:top w:w="100" w:type="dxa"/>
              <w:left w:w="100" w:type="dxa"/>
              <w:bottom w:w="100" w:type="dxa"/>
              <w:right w:w="100" w:type="dxa"/>
            </w:tcMar>
          </w:tcPr>
          <w:p w:rsidR="00165A11" w:rsidRPr="00BF5651" w:rsidRDefault="00326676" w:rsidP="005E6E2F">
            <w:pPr>
              <w:widowControl w:val="0"/>
              <w:spacing w:after="240" w:line="240" w:lineRule="auto"/>
              <w:ind w:left="141" w:firstLine="330"/>
              <w:jc w:val="both"/>
              <w:rPr>
                <w:rFonts w:ascii="Times New Roman" w:eastAsia="Times New Roman" w:hAnsi="Times New Roman" w:cs="Times New Roman"/>
                <w:sz w:val="20"/>
                <w:szCs w:val="20"/>
              </w:rPr>
            </w:pPr>
            <w:r w:rsidRPr="00BF5651">
              <w:rPr>
                <w:rFonts w:ascii="Times New Roman" w:eastAsia="Times New Roman" w:hAnsi="Times New Roman" w:cs="Times New Roman"/>
                <w:sz w:val="20"/>
                <w:szCs w:val="20"/>
              </w:rPr>
              <w:t>Застосування цієї підстави можливе за наявності рішення Кабінету Міністрів України або Ради національної безпеки і оборони України, які зобов’язують замовника здійснити закупівлі юридичних послуг, пов’язаних із захистом прав та інтересів України.</w:t>
            </w:r>
          </w:p>
          <w:p w:rsidR="00165A11" w:rsidRPr="00BF5651" w:rsidRDefault="00326676" w:rsidP="005E6E2F">
            <w:pPr>
              <w:widowControl w:val="0"/>
              <w:spacing w:before="240" w:line="240" w:lineRule="auto"/>
              <w:ind w:left="-740" w:firstLine="340"/>
              <w:jc w:val="both"/>
              <w:rPr>
                <w:rFonts w:ascii="Times New Roman" w:eastAsia="Times New Roman" w:hAnsi="Times New Roman" w:cs="Times New Roman"/>
                <w:b/>
                <w:i/>
                <w:sz w:val="20"/>
                <w:szCs w:val="20"/>
              </w:rPr>
            </w:pPr>
            <w:r w:rsidRPr="00BF5651">
              <w:rPr>
                <w:rFonts w:ascii="Times New Roman" w:eastAsia="Times New Roman" w:hAnsi="Times New Roman" w:cs="Times New Roman"/>
                <w:b/>
                <w:i/>
                <w:sz w:val="20"/>
                <w:szCs w:val="20"/>
              </w:rPr>
              <w:t xml:space="preserve"> </w:t>
            </w:r>
          </w:p>
        </w:tc>
      </w:tr>
    </w:tbl>
    <w:p w:rsidR="00165A11" w:rsidRPr="00BF5651" w:rsidRDefault="00165A11" w:rsidP="009459CF">
      <w:pPr>
        <w:spacing w:line="240" w:lineRule="auto"/>
        <w:rPr>
          <w:sz w:val="20"/>
          <w:szCs w:val="20"/>
        </w:rPr>
      </w:pPr>
      <w:bookmarkStart w:id="0" w:name="_GoBack"/>
      <w:bookmarkEnd w:id="0"/>
    </w:p>
    <w:sectPr w:rsidR="00165A11" w:rsidRPr="00BF5651" w:rsidSect="009459CF">
      <w:headerReference w:type="default" r:id="rId14"/>
      <w:pgSz w:w="16840" w:h="11907" w:orient="landscape"/>
      <w:pgMar w:top="851" w:right="567" w:bottom="1418"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F21" w:rsidRDefault="00031F21" w:rsidP="00031F21">
      <w:pPr>
        <w:spacing w:line="240" w:lineRule="auto"/>
      </w:pPr>
      <w:r>
        <w:separator/>
      </w:r>
    </w:p>
  </w:endnote>
  <w:endnote w:type="continuationSeparator" w:id="0">
    <w:p w:rsidR="00031F21" w:rsidRDefault="00031F21" w:rsidP="00031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F21" w:rsidRDefault="00031F21" w:rsidP="00031F21">
      <w:pPr>
        <w:spacing w:line="240" w:lineRule="auto"/>
      </w:pPr>
      <w:r>
        <w:separator/>
      </w:r>
    </w:p>
  </w:footnote>
  <w:footnote w:type="continuationSeparator" w:id="0">
    <w:p w:rsidR="00031F21" w:rsidRDefault="00031F21" w:rsidP="00031F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575939"/>
      <w:docPartObj>
        <w:docPartGallery w:val="Page Numbers (Top of Page)"/>
        <w:docPartUnique/>
      </w:docPartObj>
    </w:sdtPr>
    <w:sdtEndPr/>
    <w:sdtContent>
      <w:p w:rsidR="00031F21" w:rsidRDefault="00031F21">
        <w:pPr>
          <w:pStyle w:val="a6"/>
          <w:jc w:val="center"/>
        </w:pPr>
        <w:r>
          <w:fldChar w:fldCharType="begin"/>
        </w:r>
        <w:r>
          <w:instrText>PAGE   \* MERGEFORMAT</w:instrText>
        </w:r>
        <w:r>
          <w:fldChar w:fldCharType="separate"/>
        </w:r>
        <w:r w:rsidR="009459CF" w:rsidRPr="009459CF">
          <w:rPr>
            <w:noProof/>
            <w:lang w:val="uk-UA"/>
          </w:rPr>
          <w:t>4</w:t>
        </w:r>
        <w:r>
          <w:fldChar w:fldCharType="end"/>
        </w:r>
      </w:p>
    </w:sdtContent>
  </w:sdt>
  <w:p w:rsidR="00031F21" w:rsidRDefault="00031F2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84229"/>
    <w:multiLevelType w:val="multilevel"/>
    <w:tmpl w:val="A7D2C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B6746F"/>
    <w:multiLevelType w:val="hybridMultilevel"/>
    <w:tmpl w:val="F4F4FCC8"/>
    <w:lvl w:ilvl="0" w:tplc="7166D110">
      <w:numFmt w:val="bullet"/>
      <w:lvlText w:val="-"/>
      <w:lvlJc w:val="left"/>
      <w:pPr>
        <w:ind w:left="606" w:hanging="360"/>
      </w:pPr>
      <w:rPr>
        <w:rFonts w:ascii="Times New Roman" w:eastAsia="Times New Roman" w:hAnsi="Times New Roman" w:cs="Times New Roman" w:hint="default"/>
      </w:rPr>
    </w:lvl>
    <w:lvl w:ilvl="1" w:tplc="04220003" w:tentative="1">
      <w:start w:val="1"/>
      <w:numFmt w:val="bullet"/>
      <w:lvlText w:val="o"/>
      <w:lvlJc w:val="left"/>
      <w:pPr>
        <w:ind w:left="1326" w:hanging="360"/>
      </w:pPr>
      <w:rPr>
        <w:rFonts w:ascii="Courier New" w:hAnsi="Courier New" w:cs="Courier New" w:hint="default"/>
      </w:rPr>
    </w:lvl>
    <w:lvl w:ilvl="2" w:tplc="04220005" w:tentative="1">
      <w:start w:val="1"/>
      <w:numFmt w:val="bullet"/>
      <w:lvlText w:val=""/>
      <w:lvlJc w:val="left"/>
      <w:pPr>
        <w:ind w:left="2046" w:hanging="360"/>
      </w:pPr>
      <w:rPr>
        <w:rFonts w:ascii="Wingdings" w:hAnsi="Wingdings" w:hint="default"/>
      </w:rPr>
    </w:lvl>
    <w:lvl w:ilvl="3" w:tplc="04220001" w:tentative="1">
      <w:start w:val="1"/>
      <w:numFmt w:val="bullet"/>
      <w:lvlText w:val=""/>
      <w:lvlJc w:val="left"/>
      <w:pPr>
        <w:ind w:left="2766" w:hanging="360"/>
      </w:pPr>
      <w:rPr>
        <w:rFonts w:ascii="Symbol" w:hAnsi="Symbol" w:hint="default"/>
      </w:rPr>
    </w:lvl>
    <w:lvl w:ilvl="4" w:tplc="04220003" w:tentative="1">
      <w:start w:val="1"/>
      <w:numFmt w:val="bullet"/>
      <w:lvlText w:val="o"/>
      <w:lvlJc w:val="left"/>
      <w:pPr>
        <w:ind w:left="3486" w:hanging="360"/>
      </w:pPr>
      <w:rPr>
        <w:rFonts w:ascii="Courier New" w:hAnsi="Courier New" w:cs="Courier New" w:hint="default"/>
      </w:rPr>
    </w:lvl>
    <w:lvl w:ilvl="5" w:tplc="04220005" w:tentative="1">
      <w:start w:val="1"/>
      <w:numFmt w:val="bullet"/>
      <w:lvlText w:val=""/>
      <w:lvlJc w:val="left"/>
      <w:pPr>
        <w:ind w:left="4206" w:hanging="360"/>
      </w:pPr>
      <w:rPr>
        <w:rFonts w:ascii="Wingdings" w:hAnsi="Wingdings" w:hint="default"/>
      </w:rPr>
    </w:lvl>
    <w:lvl w:ilvl="6" w:tplc="04220001" w:tentative="1">
      <w:start w:val="1"/>
      <w:numFmt w:val="bullet"/>
      <w:lvlText w:val=""/>
      <w:lvlJc w:val="left"/>
      <w:pPr>
        <w:ind w:left="4926" w:hanging="360"/>
      </w:pPr>
      <w:rPr>
        <w:rFonts w:ascii="Symbol" w:hAnsi="Symbol" w:hint="default"/>
      </w:rPr>
    </w:lvl>
    <w:lvl w:ilvl="7" w:tplc="04220003" w:tentative="1">
      <w:start w:val="1"/>
      <w:numFmt w:val="bullet"/>
      <w:lvlText w:val="o"/>
      <w:lvlJc w:val="left"/>
      <w:pPr>
        <w:ind w:left="5646" w:hanging="360"/>
      </w:pPr>
      <w:rPr>
        <w:rFonts w:ascii="Courier New" w:hAnsi="Courier New" w:cs="Courier New" w:hint="default"/>
      </w:rPr>
    </w:lvl>
    <w:lvl w:ilvl="8" w:tplc="04220005" w:tentative="1">
      <w:start w:val="1"/>
      <w:numFmt w:val="bullet"/>
      <w:lvlText w:val=""/>
      <w:lvlJc w:val="left"/>
      <w:pPr>
        <w:ind w:left="636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11"/>
    <w:rsid w:val="00031F21"/>
    <w:rsid w:val="00165A11"/>
    <w:rsid w:val="00200B5B"/>
    <w:rsid w:val="00326676"/>
    <w:rsid w:val="005E6E2F"/>
    <w:rsid w:val="00820B91"/>
    <w:rsid w:val="008320D3"/>
    <w:rsid w:val="009459CF"/>
    <w:rsid w:val="00BF56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569B"/>
  <w15:docId w15:val="{3CF49932-AE1C-4989-B79B-4973C950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031F21"/>
    <w:pPr>
      <w:tabs>
        <w:tab w:val="center" w:pos="4819"/>
        <w:tab w:val="right" w:pos="9639"/>
      </w:tabs>
      <w:spacing w:line="240" w:lineRule="auto"/>
    </w:pPr>
  </w:style>
  <w:style w:type="character" w:customStyle="1" w:styleId="a7">
    <w:name w:val="Верхній колонтитул Знак"/>
    <w:basedOn w:val="a0"/>
    <w:link w:val="a6"/>
    <w:uiPriority w:val="99"/>
    <w:rsid w:val="00031F21"/>
  </w:style>
  <w:style w:type="paragraph" w:styleId="a8">
    <w:name w:val="footer"/>
    <w:basedOn w:val="a"/>
    <w:link w:val="a9"/>
    <w:uiPriority w:val="99"/>
    <w:unhideWhenUsed/>
    <w:rsid w:val="00031F21"/>
    <w:pPr>
      <w:tabs>
        <w:tab w:val="center" w:pos="4819"/>
        <w:tab w:val="right" w:pos="9639"/>
      </w:tabs>
      <w:spacing w:line="240" w:lineRule="auto"/>
    </w:pPr>
  </w:style>
  <w:style w:type="character" w:customStyle="1" w:styleId="a9">
    <w:name w:val="Нижній колонтитул Знак"/>
    <w:basedOn w:val="a0"/>
    <w:link w:val="a8"/>
    <w:uiPriority w:val="99"/>
    <w:rsid w:val="00031F21"/>
  </w:style>
  <w:style w:type="paragraph" w:styleId="aa">
    <w:name w:val="List Paragraph"/>
    <w:basedOn w:val="a"/>
    <w:uiPriority w:val="34"/>
    <w:qFormat/>
    <w:rsid w:val="00BF5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356-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56-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356-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1910-F6ED-4D07-80C3-E711862F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8207</Words>
  <Characters>4678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МЕРКУШЕВА Яна Анатоліївна</dc:creator>
  <cp:lastModifiedBy>МЕРКУШЕВА Яна Анатоліївна</cp:lastModifiedBy>
  <cp:revision>8</cp:revision>
  <dcterms:created xsi:type="dcterms:W3CDTF">2020-09-28T14:04:00Z</dcterms:created>
  <dcterms:modified xsi:type="dcterms:W3CDTF">2020-09-28T15:05:00Z</dcterms:modified>
</cp:coreProperties>
</file>